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0002" w14:textId="77777777" w:rsidR="00FC4DCE" w:rsidRDefault="004476B6" w:rsidP="004476B6">
      <w:pPr>
        <w:pStyle w:val="3HeadLrg"/>
      </w:pPr>
      <w:r w:rsidRPr="004476B6">
        <w:t>Application: Participation in ISAPZURICH</w:t>
      </w:r>
    </w:p>
    <w:p w14:paraId="68240179" w14:textId="48430A2F" w:rsidR="004476B6" w:rsidRDefault="004476B6" w:rsidP="004476B6">
      <w:pPr>
        <w:pStyle w:val="6HeadRef"/>
      </w:pPr>
      <w:proofErr w:type="spellStart"/>
      <w:r>
        <w:t>DocRef</w:t>
      </w:r>
      <w:proofErr w:type="spellEnd"/>
      <w:r>
        <w:t>:</w:t>
      </w:r>
      <w:r w:rsidRPr="004476B6">
        <w:t xml:space="preserve"> </w:t>
      </w:r>
      <w:r>
        <w:t>EN_Application_Participant_202</w:t>
      </w:r>
      <w:r w:rsidR="00BE1615">
        <w:t>11111</w:t>
      </w:r>
    </w:p>
    <w:p w14:paraId="48597A5D" w14:textId="77777777" w:rsidR="004476B6" w:rsidRDefault="004476B6" w:rsidP="004476B6">
      <w:pPr>
        <w:pStyle w:val="1Text11"/>
      </w:pPr>
    </w:p>
    <w:p w14:paraId="2BB821D8" w14:textId="77777777" w:rsidR="004476B6" w:rsidRDefault="004476B6" w:rsidP="004476B6">
      <w:pPr>
        <w:pStyle w:val="4HeadMed"/>
      </w:pPr>
      <w:r>
        <w:t xml:space="preserve">BASIC PREREQUISITE </w:t>
      </w:r>
    </w:p>
    <w:p w14:paraId="51F73010" w14:textId="6D91298C" w:rsidR="004476B6" w:rsidRDefault="004476B6" w:rsidP="004476B6">
      <w:pPr>
        <w:pStyle w:val="1Text11"/>
      </w:pPr>
      <w:r>
        <w:t>Membership in the Association of Graduates in Analytical Psychology (AGAP) is the basic prerequisite for becoming a Participant of ISAPZURICH</w:t>
      </w:r>
      <w:r w:rsidR="00D56E4D">
        <w:rPr>
          <w:rStyle w:val="FootnoteReference"/>
        </w:rPr>
        <w:footnoteReference w:id="1"/>
      </w:r>
      <w:r>
        <w:t xml:space="preserve">.  </w:t>
      </w:r>
    </w:p>
    <w:p w14:paraId="12FBB26D" w14:textId="77777777" w:rsidR="004476B6" w:rsidRDefault="004476B6" w:rsidP="004476B6">
      <w:pPr>
        <w:pStyle w:val="1Text11"/>
      </w:pPr>
    </w:p>
    <w:p w14:paraId="5CF8C68E" w14:textId="77777777" w:rsidR="004476B6" w:rsidRDefault="004476B6" w:rsidP="004476B6">
      <w:pPr>
        <w:pStyle w:val="4HeadMed"/>
      </w:pPr>
      <w:r>
        <w:t xml:space="preserve">APPLICATION PROCEDURE  </w:t>
      </w:r>
    </w:p>
    <w:p w14:paraId="4EE60FF3" w14:textId="5650E2C7" w:rsidR="004476B6" w:rsidRPr="004476B6" w:rsidRDefault="004476B6" w:rsidP="004476B6">
      <w:pPr>
        <w:pStyle w:val="1Text11"/>
        <w:numPr>
          <w:ilvl w:val="0"/>
          <w:numId w:val="1"/>
        </w:numPr>
      </w:pPr>
      <w:r>
        <w:t xml:space="preserve">To apply for participation with ISAP, with the conferral of the status of Graduate Analyst (GA), please complete the accompanying form and send </w:t>
      </w:r>
      <w:r w:rsidR="00885061">
        <w:t xml:space="preserve">as PDF to </w:t>
      </w:r>
      <w:hyperlink r:id="rId8" w:history="1">
        <w:r w:rsidR="00B65236">
          <w:rPr>
            <w:rStyle w:val="Hyperlink"/>
          </w:rPr>
          <w:t>promotions@isapzurich.com</w:t>
        </w:r>
      </w:hyperlink>
      <w:r w:rsidR="00B65236">
        <w:rPr>
          <w:rStyle w:val="Hyperlink"/>
        </w:rPr>
        <w:t xml:space="preserve"> </w:t>
      </w:r>
      <w:r w:rsidR="00885061">
        <w:t xml:space="preserve">or </w:t>
      </w:r>
      <w:r>
        <w:t xml:space="preserve">by postal mail to: </w:t>
      </w:r>
      <w:r w:rsidRPr="004476B6">
        <w:t xml:space="preserve"> </w:t>
      </w:r>
    </w:p>
    <w:p w14:paraId="2D28290A" w14:textId="24B65BCF" w:rsidR="00885061" w:rsidRDefault="004476B6" w:rsidP="00885061">
      <w:pPr>
        <w:pStyle w:val="1Text11"/>
        <w:ind w:firstLine="360"/>
        <w:rPr>
          <w:lang w:val="de-CH"/>
        </w:rPr>
      </w:pPr>
      <w:r w:rsidRPr="004476B6">
        <w:rPr>
          <w:lang w:val="de-CH"/>
        </w:rPr>
        <w:t>ISAP</w:t>
      </w:r>
      <w:r w:rsidR="00885061">
        <w:rPr>
          <w:lang w:val="de-CH"/>
        </w:rPr>
        <w:t>ZURICH</w:t>
      </w:r>
      <w:r w:rsidRPr="004476B6">
        <w:rPr>
          <w:lang w:val="de-CH"/>
        </w:rPr>
        <w:t xml:space="preserve"> </w:t>
      </w:r>
    </w:p>
    <w:p w14:paraId="6AFEB95D" w14:textId="033FE8D9" w:rsidR="004476B6" w:rsidRPr="004476B6" w:rsidRDefault="004476B6" w:rsidP="00885061">
      <w:pPr>
        <w:pStyle w:val="1Text11"/>
        <w:spacing w:before="0"/>
        <w:ind w:firstLine="360"/>
        <w:rPr>
          <w:lang w:val="de-CH"/>
        </w:rPr>
      </w:pPr>
      <w:proofErr w:type="spellStart"/>
      <w:r w:rsidRPr="004476B6">
        <w:rPr>
          <w:lang w:val="de-CH"/>
        </w:rPr>
        <w:t>Prom</w:t>
      </w:r>
      <w:r w:rsidR="00B65236">
        <w:rPr>
          <w:lang w:val="de-CH"/>
        </w:rPr>
        <w:t>otions</w:t>
      </w:r>
      <w:proofErr w:type="spellEnd"/>
      <w:r w:rsidR="00B65236">
        <w:rPr>
          <w:lang w:val="de-CH"/>
        </w:rPr>
        <w:t xml:space="preserve"> </w:t>
      </w:r>
      <w:proofErr w:type="spellStart"/>
      <w:r w:rsidRPr="004476B6">
        <w:rPr>
          <w:lang w:val="de-CH"/>
        </w:rPr>
        <w:t>Com</w:t>
      </w:r>
      <w:r w:rsidR="00B65236">
        <w:rPr>
          <w:lang w:val="de-CH"/>
        </w:rPr>
        <w:t>mittee</w:t>
      </w:r>
      <w:proofErr w:type="spellEnd"/>
      <w:r w:rsidRPr="004476B6">
        <w:rPr>
          <w:lang w:val="de-CH"/>
        </w:rPr>
        <w:t xml:space="preserve"> </w:t>
      </w:r>
    </w:p>
    <w:p w14:paraId="491A07B1" w14:textId="77777777" w:rsidR="004476B6" w:rsidRPr="004476B6" w:rsidRDefault="004476B6" w:rsidP="00885061">
      <w:pPr>
        <w:pStyle w:val="1Text11"/>
        <w:spacing w:before="0"/>
        <w:ind w:firstLine="360"/>
        <w:rPr>
          <w:lang w:val="de-CH"/>
        </w:rPr>
      </w:pPr>
      <w:r>
        <w:rPr>
          <w:lang w:val="de-CH"/>
        </w:rPr>
        <w:t>Stampfenbachstrasse 115</w:t>
      </w:r>
      <w:r w:rsidRPr="004476B6">
        <w:rPr>
          <w:lang w:val="de-CH"/>
        </w:rPr>
        <w:t xml:space="preserve"> </w:t>
      </w:r>
    </w:p>
    <w:p w14:paraId="06A5E227" w14:textId="77777777" w:rsidR="004476B6" w:rsidRPr="00BE1615" w:rsidRDefault="004476B6" w:rsidP="00885061">
      <w:pPr>
        <w:pStyle w:val="1Text11"/>
        <w:spacing w:before="0"/>
        <w:ind w:firstLine="360"/>
        <w:rPr>
          <w:lang w:val="de-CH"/>
        </w:rPr>
      </w:pPr>
      <w:r w:rsidRPr="00BE1615">
        <w:rPr>
          <w:lang w:val="de-CH"/>
        </w:rPr>
        <w:t xml:space="preserve">CH-8006 Zürich </w:t>
      </w:r>
    </w:p>
    <w:p w14:paraId="24E1A545" w14:textId="77777777" w:rsidR="004476B6" w:rsidRDefault="004476B6" w:rsidP="004476B6">
      <w:pPr>
        <w:pStyle w:val="1Text11"/>
        <w:numPr>
          <w:ilvl w:val="0"/>
          <w:numId w:val="1"/>
        </w:numPr>
      </w:pPr>
      <w:r>
        <w:t xml:space="preserve">Applications can be submitted at any time, with the deadlines each year being </w:t>
      </w:r>
      <w:r w:rsidRPr="004476B6">
        <w:rPr>
          <w:b/>
          <w:bCs/>
        </w:rPr>
        <w:t>week #1 at the beginning of January and week #29 in July</w:t>
      </w:r>
      <w:r>
        <w:t xml:space="preserve">. </w:t>
      </w:r>
    </w:p>
    <w:p w14:paraId="7F8E1D42" w14:textId="6C82EA07" w:rsidR="004476B6" w:rsidRDefault="004476B6" w:rsidP="004476B6">
      <w:pPr>
        <w:pStyle w:val="1Text11"/>
        <w:numPr>
          <w:ilvl w:val="0"/>
          <w:numId w:val="1"/>
        </w:numPr>
      </w:pPr>
      <w:r>
        <w:t>Your participation becomes valid and active following your written application, and a vote of acclamation by the ISAP Annual Assembly in the Spring or the Fall Participants Meeting. In the interim, your proposals for teaching on guest status will be gladly considered</w:t>
      </w:r>
      <w:r w:rsidR="00D56E4D">
        <w:rPr>
          <w:rStyle w:val="FootnoteReference"/>
        </w:rPr>
        <w:footnoteReference w:id="2"/>
      </w:r>
      <w:r>
        <w:t xml:space="preserve">.   </w:t>
      </w:r>
    </w:p>
    <w:p w14:paraId="0A055AFA" w14:textId="77777777" w:rsidR="004476B6" w:rsidRDefault="004476B6" w:rsidP="004476B6">
      <w:pPr>
        <w:pStyle w:val="1Text11"/>
        <w:numPr>
          <w:ilvl w:val="0"/>
          <w:numId w:val="1"/>
        </w:numPr>
      </w:pPr>
      <w:r>
        <w:t xml:space="preserve">Participation with ISAP will require your selection of a Participant Category. Your category can be changed upon request, with the new one taking effect at the beginning of the fiscal year: </w:t>
      </w:r>
    </w:p>
    <w:p w14:paraId="0A7FCED0" w14:textId="50F739A0" w:rsidR="004476B6" w:rsidRDefault="004476B6" w:rsidP="004476B6">
      <w:pPr>
        <w:pStyle w:val="1Text11"/>
        <w:numPr>
          <w:ilvl w:val="0"/>
          <w:numId w:val="1"/>
        </w:numPr>
      </w:pPr>
      <w:r w:rsidRPr="004476B6">
        <w:rPr>
          <w:b/>
          <w:bCs/>
        </w:rPr>
        <w:t>Category A</w:t>
      </w:r>
      <w:r>
        <w:t xml:space="preserve">  </w:t>
      </w:r>
      <w:r w:rsidRPr="007D5FC2">
        <w:rPr>
          <w:i/>
          <w:iCs/>
          <w:u w:val="single"/>
        </w:rPr>
        <w:t>Duties</w:t>
      </w:r>
      <w:r>
        <w:t xml:space="preserve"> include upholding the ISAP Organizational Guidelines, to include the Ethics Code and all ISAP training regulations; regular teaching/examining at ISAPZURICH and/or service on committees or actively assisting committee endeavors; attending the annual Participant Assembly. </w:t>
      </w:r>
      <w:r w:rsidRPr="007D5FC2">
        <w:rPr>
          <w:i/>
          <w:iCs/>
          <w:u w:val="single"/>
        </w:rPr>
        <w:t>Rights</w:t>
      </w:r>
      <w:r>
        <w:t xml:space="preserve"> include automatic recognition as Graduate Analyst (GA), and consideration for promotion to Training Analyst (TA) and Supervising Analyst (SA); voting in the election of leaders and committee members, and on other</w:t>
      </w:r>
      <w:r w:rsidR="00AF5EE6">
        <w:t xml:space="preserve"> </w:t>
      </w:r>
      <w:r>
        <w:t xml:space="preserve">matters at the Annual Participant and Mid-Year Assemblies. </w:t>
      </w:r>
      <w:r w:rsidRPr="007D5FC2">
        <w:rPr>
          <w:i/>
          <w:iCs/>
          <w:u w:val="single"/>
        </w:rPr>
        <w:t>Annual participation fees</w:t>
      </w:r>
      <w:r>
        <w:t xml:space="preserve"> are currently CHF 600.00 (plus </w:t>
      </w:r>
      <w:r w:rsidR="00885061">
        <w:t>ASP</w:t>
      </w:r>
      <w:r>
        <w:t xml:space="preserve"> dues)</w:t>
      </w:r>
      <w:r w:rsidR="00D56E4D">
        <w:rPr>
          <w:rStyle w:val="FootnoteReference"/>
        </w:rPr>
        <w:footnoteReference w:id="3"/>
      </w:r>
      <w:r>
        <w:t xml:space="preserve">. </w:t>
      </w:r>
    </w:p>
    <w:p w14:paraId="642DB88F" w14:textId="5514710B" w:rsidR="004476B6" w:rsidRDefault="004476B6" w:rsidP="004476B6">
      <w:pPr>
        <w:pStyle w:val="1Text11"/>
        <w:numPr>
          <w:ilvl w:val="0"/>
          <w:numId w:val="1"/>
        </w:numPr>
      </w:pPr>
      <w:r w:rsidRPr="007D5FC2">
        <w:rPr>
          <w:b/>
          <w:bCs/>
        </w:rPr>
        <w:lastRenderedPageBreak/>
        <w:t>Category B</w:t>
      </w:r>
      <w:r>
        <w:t xml:space="preserve">  </w:t>
      </w:r>
      <w:r w:rsidRPr="007D5FC2">
        <w:rPr>
          <w:i/>
          <w:iCs/>
          <w:u w:val="single"/>
        </w:rPr>
        <w:t>Duties</w:t>
      </w:r>
      <w:r>
        <w:t xml:space="preserve"> include upholding the ISAP Organizational Guidelines, to include the Ethics Code and all ISAP training regulations. </w:t>
      </w:r>
      <w:r w:rsidRPr="007D5FC2">
        <w:rPr>
          <w:i/>
          <w:iCs/>
          <w:u w:val="single"/>
        </w:rPr>
        <w:t>Rights</w:t>
      </w:r>
      <w:r>
        <w:t xml:space="preserve"> include automatic recognition as Graduate Analyst (GA), and consideration for promotion to Training Analyst (TA), and Supervising Analyst (SA); voting in the election of leaders and committee members, and on other matters at the Annual Participant </w:t>
      </w:r>
      <w:r w:rsidRPr="004476B6">
        <w:t>and Mid-Year Assemblies</w:t>
      </w:r>
      <w:r>
        <w:t xml:space="preserve">. </w:t>
      </w:r>
      <w:r w:rsidRPr="007D5FC2">
        <w:rPr>
          <w:i/>
          <w:iCs/>
          <w:u w:val="single"/>
        </w:rPr>
        <w:t>Annual participation fees</w:t>
      </w:r>
      <w:r>
        <w:t xml:space="preserve"> are currently CHF 1000.00 (plus </w:t>
      </w:r>
      <w:r w:rsidR="00532013">
        <w:t>ASP</w:t>
      </w:r>
      <w:r>
        <w:t xml:space="preserve"> dues)</w:t>
      </w:r>
      <w:r w:rsidR="00D56E4D">
        <w:rPr>
          <w:rStyle w:val="FootnoteReference"/>
        </w:rPr>
        <w:footnoteReference w:id="4"/>
      </w:r>
      <w:r w:rsidR="00D56E4D">
        <w:rPr>
          <w:rStyle w:val="FootnoteReference"/>
        </w:rPr>
        <w:t>3</w:t>
      </w:r>
      <w:r>
        <w:t>.</w:t>
      </w:r>
    </w:p>
    <w:p w14:paraId="3FC38496" w14:textId="77777777" w:rsidR="007D5FC2" w:rsidRDefault="007D5FC2" w:rsidP="007D5FC2">
      <w:pPr>
        <w:pStyle w:val="1Text11"/>
      </w:pPr>
    </w:p>
    <w:p w14:paraId="4AC24E53" w14:textId="77777777" w:rsidR="007D5FC2" w:rsidRDefault="007D5FC2" w:rsidP="007D5FC2">
      <w:pPr>
        <w:pStyle w:val="3HeadLrg"/>
      </w:pPr>
      <w:r w:rsidRPr="007D5FC2">
        <w:t>APPLICATION FOR PARTICIPATION IN ISAPZURICH</w:t>
      </w:r>
    </w:p>
    <w:p w14:paraId="1B43AC35" w14:textId="4EC70474" w:rsidR="007D5FC2" w:rsidRPr="002913BB" w:rsidRDefault="007D5FC2" w:rsidP="002913BB">
      <w:pPr>
        <w:pStyle w:val="5HeadSml"/>
      </w:pPr>
    </w:p>
    <w:tbl>
      <w:tblPr>
        <w:tblStyle w:val="TableGrid"/>
        <w:tblW w:w="0" w:type="auto"/>
        <w:tblLook w:val="04A0" w:firstRow="1" w:lastRow="0" w:firstColumn="1" w:lastColumn="0" w:noHBand="0" w:noVBand="1"/>
      </w:tblPr>
      <w:tblGrid>
        <w:gridCol w:w="4106"/>
        <w:gridCol w:w="3030"/>
        <w:gridCol w:w="1897"/>
      </w:tblGrid>
      <w:tr w:rsidR="00FC6017" w14:paraId="12F11E01" w14:textId="77777777" w:rsidTr="00EA33A0">
        <w:tc>
          <w:tcPr>
            <w:tcW w:w="4106" w:type="dxa"/>
            <w:shd w:val="clear" w:color="auto" w:fill="EDEDED" w:themeFill="accent3" w:themeFillTint="33"/>
          </w:tcPr>
          <w:p w14:paraId="00185BAA" w14:textId="5E3D748D" w:rsidR="00FC6017" w:rsidRDefault="00FC6017" w:rsidP="00606558">
            <w:pPr>
              <w:pStyle w:val="5HeadSml"/>
              <w:spacing w:after="120"/>
            </w:pPr>
            <w:r>
              <w:t>Admission Spring Assembly</w:t>
            </w:r>
          </w:p>
        </w:tc>
        <w:tc>
          <w:tcPr>
            <w:tcW w:w="3030" w:type="dxa"/>
          </w:tcPr>
          <w:p w14:paraId="26376936" w14:textId="62EE2962" w:rsidR="00FC6017" w:rsidRPr="00AF5EE6" w:rsidRDefault="00FC6017" w:rsidP="00606558">
            <w:pPr>
              <w:pStyle w:val="5HeadSml"/>
              <w:spacing w:after="120"/>
              <w:rPr>
                <w:b w:val="0"/>
                <w:bCs/>
                <w:color w:val="2F5496" w:themeColor="accent1" w:themeShade="BF"/>
              </w:rPr>
            </w:pPr>
          </w:p>
        </w:tc>
        <w:tc>
          <w:tcPr>
            <w:tcW w:w="1897" w:type="dxa"/>
            <w:shd w:val="clear" w:color="auto" w:fill="EDEDED" w:themeFill="accent3" w:themeFillTint="33"/>
          </w:tcPr>
          <w:p w14:paraId="4181283A" w14:textId="65B66D51" w:rsidR="00FC6017" w:rsidRDefault="00FC6017" w:rsidP="00606558">
            <w:pPr>
              <w:pStyle w:val="5HeadSml"/>
              <w:spacing w:after="120"/>
            </w:pPr>
            <w:r w:rsidRPr="002913BB">
              <w:rPr>
                <w:vertAlign w:val="subscript"/>
              </w:rPr>
              <w:t>Deadline week#1</w:t>
            </w:r>
          </w:p>
        </w:tc>
      </w:tr>
      <w:tr w:rsidR="00FC6017" w14:paraId="41270225" w14:textId="77777777" w:rsidTr="00EA33A0">
        <w:tc>
          <w:tcPr>
            <w:tcW w:w="4106" w:type="dxa"/>
            <w:shd w:val="clear" w:color="auto" w:fill="EDEDED" w:themeFill="accent3" w:themeFillTint="33"/>
          </w:tcPr>
          <w:p w14:paraId="2D79E527" w14:textId="60B1A5F1" w:rsidR="00FC6017" w:rsidRDefault="00FC6017" w:rsidP="00606558">
            <w:pPr>
              <w:pStyle w:val="5HeadSml"/>
              <w:spacing w:after="120"/>
            </w:pPr>
            <w:r>
              <w:t xml:space="preserve">Admission Autumn </w:t>
            </w:r>
            <w:r w:rsidR="00BE1615">
              <w:t>Assembly</w:t>
            </w:r>
          </w:p>
        </w:tc>
        <w:tc>
          <w:tcPr>
            <w:tcW w:w="3030" w:type="dxa"/>
          </w:tcPr>
          <w:p w14:paraId="018DAC7E" w14:textId="023CC470" w:rsidR="00FC6017" w:rsidRPr="00AF5EE6" w:rsidRDefault="00FC6017" w:rsidP="00606558">
            <w:pPr>
              <w:pStyle w:val="5HeadSml"/>
              <w:spacing w:after="120"/>
              <w:rPr>
                <w:b w:val="0"/>
                <w:bCs/>
                <w:color w:val="2F5496" w:themeColor="accent1" w:themeShade="BF"/>
              </w:rPr>
            </w:pPr>
          </w:p>
        </w:tc>
        <w:tc>
          <w:tcPr>
            <w:tcW w:w="1897" w:type="dxa"/>
            <w:shd w:val="clear" w:color="auto" w:fill="EDEDED" w:themeFill="accent3" w:themeFillTint="33"/>
          </w:tcPr>
          <w:p w14:paraId="3858C915" w14:textId="7048AD50" w:rsidR="00FC6017" w:rsidRPr="00F058D0" w:rsidRDefault="00FC6017" w:rsidP="00606558">
            <w:pPr>
              <w:pStyle w:val="5HeadSml"/>
              <w:spacing w:after="120"/>
            </w:pPr>
            <w:r w:rsidRPr="00F058D0">
              <w:rPr>
                <w:vertAlign w:val="subscript"/>
              </w:rPr>
              <w:t>Deadline week#29</w:t>
            </w:r>
          </w:p>
        </w:tc>
      </w:tr>
      <w:tr w:rsidR="00606558" w14:paraId="667F7557" w14:textId="77777777" w:rsidTr="00EA33A0">
        <w:tc>
          <w:tcPr>
            <w:tcW w:w="4106" w:type="dxa"/>
            <w:shd w:val="clear" w:color="auto" w:fill="EDEDED" w:themeFill="accent3" w:themeFillTint="33"/>
          </w:tcPr>
          <w:p w14:paraId="6CD6C9B5" w14:textId="77777777" w:rsidR="00606558" w:rsidRDefault="00606558" w:rsidP="00606558">
            <w:pPr>
              <w:pStyle w:val="5HeadSml"/>
              <w:spacing w:after="120"/>
            </w:pPr>
            <w:r>
              <w:t>Name (Last, First)</w:t>
            </w:r>
          </w:p>
        </w:tc>
        <w:tc>
          <w:tcPr>
            <w:tcW w:w="4927" w:type="dxa"/>
            <w:gridSpan w:val="2"/>
          </w:tcPr>
          <w:p w14:paraId="07050437" w14:textId="77777777" w:rsidR="00606558" w:rsidRPr="00AF5EE6" w:rsidRDefault="00606558" w:rsidP="00606558">
            <w:pPr>
              <w:pStyle w:val="5HeadSml"/>
              <w:spacing w:after="120"/>
              <w:rPr>
                <w:b w:val="0"/>
                <w:bCs/>
                <w:color w:val="2F5496" w:themeColor="accent1" w:themeShade="BF"/>
              </w:rPr>
            </w:pPr>
          </w:p>
        </w:tc>
      </w:tr>
      <w:tr w:rsidR="00606558" w14:paraId="348F09DF" w14:textId="77777777" w:rsidTr="00EA33A0">
        <w:tc>
          <w:tcPr>
            <w:tcW w:w="4106" w:type="dxa"/>
            <w:shd w:val="clear" w:color="auto" w:fill="EDEDED" w:themeFill="accent3" w:themeFillTint="33"/>
          </w:tcPr>
          <w:p w14:paraId="42C56FC2" w14:textId="77777777" w:rsidR="00606558" w:rsidRDefault="00606558" w:rsidP="00606558">
            <w:pPr>
              <w:pStyle w:val="5HeadSml"/>
              <w:spacing w:after="120"/>
            </w:pPr>
            <w:r>
              <w:t>Academic Title</w:t>
            </w:r>
          </w:p>
        </w:tc>
        <w:tc>
          <w:tcPr>
            <w:tcW w:w="4927" w:type="dxa"/>
            <w:gridSpan w:val="2"/>
          </w:tcPr>
          <w:p w14:paraId="2B5D478F" w14:textId="77777777" w:rsidR="00606558" w:rsidRPr="00AF5EE6" w:rsidRDefault="00606558" w:rsidP="00606558">
            <w:pPr>
              <w:pStyle w:val="5HeadSml"/>
              <w:spacing w:after="120"/>
              <w:rPr>
                <w:b w:val="0"/>
                <w:bCs/>
                <w:color w:val="2F5496" w:themeColor="accent1" w:themeShade="BF"/>
              </w:rPr>
            </w:pPr>
          </w:p>
        </w:tc>
      </w:tr>
      <w:tr w:rsidR="00606558" w:rsidRPr="00606558" w14:paraId="0FAB2192" w14:textId="77777777" w:rsidTr="00EA33A0">
        <w:tc>
          <w:tcPr>
            <w:tcW w:w="4106" w:type="dxa"/>
            <w:shd w:val="clear" w:color="auto" w:fill="EDEDED" w:themeFill="accent3" w:themeFillTint="33"/>
          </w:tcPr>
          <w:p w14:paraId="6E7A9071" w14:textId="77777777" w:rsidR="00606558" w:rsidRDefault="00606558" w:rsidP="00606558">
            <w:pPr>
              <w:pStyle w:val="5HeadSml"/>
              <w:spacing w:after="120"/>
            </w:pPr>
            <w:proofErr w:type="spellStart"/>
            <w:r>
              <w:t>Mr</w:t>
            </w:r>
            <w:proofErr w:type="spellEnd"/>
            <w:r>
              <w:t xml:space="preserve"> / </w:t>
            </w:r>
            <w:proofErr w:type="spellStart"/>
            <w:r>
              <w:t>Mrs</w:t>
            </w:r>
            <w:proofErr w:type="spellEnd"/>
            <w:r>
              <w:t xml:space="preserve"> / </w:t>
            </w:r>
            <w:proofErr w:type="spellStart"/>
            <w:r>
              <w:t>Ms</w:t>
            </w:r>
            <w:proofErr w:type="spellEnd"/>
          </w:p>
        </w:tc>
        <w:tc>
          <w:tcPr>
            <w:tcW w:w="4927" w:type="dxa"/>
            <w:gridSpan w:val="2"/>
          </w:tcPr>
          <w:p w14:paraId="6F04367C" w14:textId="77777777" w:rsidR="00606558" w:rsidRPr="00AF5EE6" w:rsidRDefault="00606558" w:rsidP="00606558">
            <w:pPr>
              <w:pStyle w:val="5HeadSml"/>
              <w:spacing w:after="120"/>
              <w:rPr>
                <w:b w:val="0"/>
                <w:bCs/>
                <w:color w:val="2F5496" w:themeColor="accent1" w:themeShade="BF"/>
              </w:rPr>
            </w:pPr>
          </w:p>
        </w:tc>
      </w:tr>
      <w:tr w:rsidR="00606558" w:rsidRPr="00606558" w14:paraId="063BB5E4" w14:textId="77777777" w:rsidTr="00EA33A0">
        <w:tc>
          <w:tcPr>
            <w:tcW w:w="4106" w:type="dxa"/>
            <w:shd w:val="clear" w:color="auto" w:fill="EDEDED" w:themeFill="accent3" w:themeFillTint="33"/>
          </w:tcPr>
          <w:p w14:paraId="33338E85" w14:textId="77777777" w:rsidR="00606558" w:rsidRDefault="00606558" w:rsidP="00606558">
            <w:pPr>
              <w:pStyle w:val="5HeadSml"/>
              <w:spacing w:after="120"/>
            </w:pPr>
            <w:r>
              <w:t>Year of Birth</w:t>
            </w:r>
          </w:p>
        </w:tc>
        <w:tc>
          <w:tcPr>
            <w:tcW w:w="4927" w:type="dxa"/>
            <w:gridSpan w:val="2"/>
          </w:tcPr>
          <w:p w14:paraId="5BEF4BCC" w14:textId="77777777" w:rsidR="00606558" w:rsidRPr="00AF5EE6" w:rsidRDefault="00606558" w:rsidP="00606558">
            <w:pPr>
              <w:pStyle w:val="5HeadSml"/>
              <w:spacing w:after="120"/>
              <w:rPr>
                <w:b w:val="0"/>
                <w:bCs/>
                <w:color w:val="2F5496" w:themeColor="accent1" w:themeShade="BF"/>
              </w:rPr>
            </w:pPr>
          </w:p>
        </w:tc>
      </w:tr>
      <w:tr w:rsidR="00606558" w:rsidRPr="00606558" w14:paraId="3EB427F3" w14:textId="77777777" w:rsidTr="00EA33A0">
        <w:tc>
          <w:tcPr>
            <w:tcW w:w="4106" w:type="dxa"/>
            <w:shd w:val="clear" w:color="auto" w:fill="EDEDED" w:themeFill="accent3" w:themeFillTint="33"/>
          </w:tcPr>
          <w:p w14:paraId="3BBDAB11" w14:textId="41AC5511" w:rsidR="00606558" w:rsidRDefault="00606558" w:rsidP="00606558">
            <w:pPr>
              <w:pStyle w:val="5HeadSml"/>
              <w:spacing w:after="120"/>
            </w:pPr>
            <w:r>
              <w:t>Languages</w:t>
            </w:r>
            <w:r w:rsidR="002913BB">
              <w:t xml:space="preserve"> - </w:t>
            </w:r>
            <w:r>
              <w:t>spoken &amp; written</w:t>
            </w:r>
          </w:p>
        </w:tc>
        <w:tc>
          <w:tcPr>
            <w:tcW w:w="4927" w:type="dxa"/>
            <w:gridSpan w:val="2"/>
          </w:tcPr>
          <w:p w14:paraId="765890B3" w14:textId="77777777" w:rsidR="00606558" w:rsidRPr="00AF5EE6" w:rsidRDefault="00606558" w:rsidP="00606558">
            <w:pPr>
              <w:pStyle w:val="5HeadSml"/>
              <w:spacing w:after="120"/>
              <w:rPr>
                <w:b w:val="0"/>
                <w:bCs/>
                <w:color w:val="2F5496" w:themeColor="accent1" w:themeShade="BF"/>
              </w:rPr>
            </w:pPr>
          </w:p>
        </w:tc>
      </w:tr>
      <w:tr w:rsidR="00606558" w:rsidRPr="00606558" w14:paraId="452D944F" w14:textId="77777777" w:rsidTr="00EA33A0">
        <w:tc>
          <w:tcPr>
            <w:tcW w:w="4106" w:type="dxa"/>
            <w:shd w:val="clear" w:color="auto" w:fill="EDEDED" w:themeFill="accent3" w:themeFillTint="33"/>
          </w:tcPr>
          <w:p w14:paraId="206D781C" w14:textId="77777777" w:rsidR="00606558" w:rsidRDefault="00606558" w:rsidP="00606558">
            <w:pPr>
              <w:pStyle w:val="5HeadSml"/>
              <w:spacing w:after="120"/>
            </w:pPr>
            <w:r>
              <w:t>Languages (spoken only)</w:t>
            </w:r>
          </w:p>
        </w:tc>
        <w:tc>
          <w:tcPr>
            <w:tcW w:w="4927" w:type="dxa"/>
            <w:gridSpan w:val="2"/>
          </w:tcPr>
          <w:p w14:paraId="22A5940E" w14:textId="77777777" w:rsidR="00606558" w:rsidRPr="00AF5EE6" w:rsidRDefault="00606558" w:rsidP="00606558">
            <w:pPr>
              <w:pStyle w:val="5HeadSml"/>
              <w:spacing w:after="120"/>
              <w:rPr>
                <w:b w:val="0"/>
                <w:bCs/>
                <w:color w:val="2F5496" w:themeColor="accent1" w:themeShade="BF"/>
              </w:rPr>
            </w:pPr>
          </w:p>
        </w:tc>
      </w:tr>
      <w:tr w:rsidR="00606558" w:rsidRPr="00606558" w14:paraId="2DF46132" w14:textId="77777777" w:rsidTr="00EA33A0">
        <w:tc>
          <w:tcPr>
            <w:tcW w:w="4106" w:type="dxa"/>
            <w:shd w:val="clear" w:color="auto" w:fill="EDEDED" w:themeFill="accent3" w:themeFillTint="33"/>
          </w:tcPr>
          <w:p w14:paraId="7F860C77" w14:textId="043695CE" w:rsidR="00606558" w:rsidRDefault="00606558" w:rsidP="00606558">
            <w:pPr>
              <w:pStyle w:val="5HeadSml"/>
              <w:spacing w:after="120"/>
            </w:pPr>
            <w:r>
              <w:t>Correspondence</w:t>
            </w:r>
            <w:r w:rsidR="00532013">
              <w:t xml:space="preserve"> </w:t>
            </w:r>
            <w:r>
              <w:t>Address</w:t>
            </w:r>
          </w:p>
          <w:p w14:paraId="5499388D" w14:textId="77777777" w:rsidR="00606558" w:rsidRDefault="00606558" w:rsidP="00606558">
            <w:pPr>
              <w:pStyle w:val="1Text11"/>
              <w:spacing w:after="120"/>
            </w:pPr>
          </w:p>
          <w:p w14:paraId="151B6041" w14:textId="77777777" w:rsidR="00606558" w:rsidRPr="00606558" w:rsidRDefault="00606558" w:rsidP="00606558">
            <w:pPr>
              <w:pStyle w:val="1Text11"/>
              <w:spacing w:after="120"/>
            </w:pPr>
          </w:p>
        </w:tc>
        <w:tc>
          <w:tcPr>
            <w:tcW w:w="4927" w:type="dxa"/>
            <w:gridSpan w:val="2"/>
          </w:tcPr>
          <w:p w14:paraId="564847B9" w14:textId="720689D5" w:rsidR="00AF5EE6" w:rsidRPr="00AF5EE6" w:rsidRDefault="00AF5EE6" w:rsidP="00AF5EE6">
            <w:pPr>
              <w:pStyle w:val="5HeadSml"/>
              <w:spacing w:after="120"/>
              <w:rPr>
                <w:b w:val="0"/>
                <w:bCs/>
                <w:color w:val="2F5496" w:themeColor="accent1" w:themeShade="BF"/>
              </w:rPr>
            </w:pPr>
          </w:p>
        </w:tc>
      </w:tr>
      <w:tr w:rsidR="00532013" w:rsidRPr="00606558" w14:paraId="63FA9814" w14:textId="77777777" w:rsidTr="00EA33A0">
        <w:tc>
          <w:tcPr>
            <w:tcW w:w="4106" w:type="dxa"/>
            <w:shd w:val="clear" w:color="auto" w:fill="EDEDED" w:themeFill="accent3" w:themeFillTint="33"/>
          </w:tcPr>
          <w:p w14:paraId="3D5CC998" w14:textId="2DB57511" w:rsidR="00532013" w:rsidRDefault="00532013" w:rsidP="00606558">
            <w:pPr>
              <w:pStyle w:val="5HeadSml"/>
              <w:spacing w:after="120"/>
            </w:pPr>
            <w:r>
              <w:t>Email for ISAP correspondence</w:t>
            </w:r>
          </w:p>
        </w:tc>
        <w:tc>
          <w:tcPr>
            <w:tcW w:w="4927" w:type="dxa"/>
            <w:gridSpan w:val="2"/>
          </w:tcPr>
          <w:p w14:paraId="2BAE9799" w14:textId="77777777" w:rsidR="00532013" w:rsidRPr="00AF5EE6" w:rsidRDefault="00532013" w:rsidP="00606558">
            <w:pPr>
              <w:pStyle w:val="5HeadSml"/>
              <w:spacing w:after="120"/>
              <w:rPr>
                <w:b w:val="0"/>
                <w:bCs/>
                <w:color w:val="2F5496" w:themeColor="accent1" w:themeShade="BF"/>
              </w:rPr>
            </w:pPr>
          </w:p>
        </w:tc>
      </w:tr>
      <w:tr w:rsidR="00606558" w:rsidRPr="00606558" w14:paraId="52BD7DE7" w14:textId="77777777" w:rsidTr="00EA33A0">
        <w:tc>
          <w:tcPr>
            <w:tcW w:w="4106" w:type="dxa"/>
            <w:shd w:val="clear" w:color="auto" w:fill="EDEDED" w:themeFill="accent3" w:themeFillTint="33"/>
          </w:tcPr>
          <w:p w14:paraId="52A29FB4" w14:textId="3D1DBB54" w:rsidR="00606558" w:rsidRDefault="00606558" w:rsidP="00606558">
            <w:pPr>
              <w:pStyle w:val="5HeadSml"/>
              <w:spacing w:after="120"/>
            </w:pPr>
            <w:r>
              <w:t>Practice</w:t>
            </w:r>
            <w:r w:rsidR="00532013">
              <w:t xml:space="preserve"> </w:t>
            </w:r>
            <w:r>
              <w:t>Address</w:t>
            </w:r>
          </w:p>
          <w:p w14:paraId="43D59A5A" w14:textId="77777777" w:rsidR="00606558" w:rsidRDefault="00606558" w:rsidP="00606558">
            <w:pPr>
              <w:pStyle w:val="1Text11"/>
              <w:spacing w:after="120"/>
            </w:pPr>
          </w:p>
          <w:p w14:paraId="748F3FFD" w14:textId="77777777" w:rsidR="00606558" w:rsidRPr="00606558" w:rsidRDefault="00606558" w:rsidP="00606558">
            <w:pPr>
              <w:pStyle w:val="1Text11"/>
              <w:spacing w:after="120"/>
            </w:pPr>
          </w:p>
        </w:tc>
        <w:tc>
          <w:tcPr>
            <w:tcW w:w="4927" w:type="dxa"/>
            <w:gridSpan w:val="2"/>
          </w:tcPr>
          <w:p w14:paraId="3696D02F" w14:textId="77777777" w:rsidR="00606558" w:rsidRPr="00AF5EE6" w:rsidRDefault="00606558" w:rsidP="00606558">
            <w:pPr>
              <w:pStyle w:val="5HeadSml"/>
              <w:spacing w:after="120"/>
              <w:rPr>
                <w:b w:val="0"/>
                <w:bCs/>
                <w:color w:val="2F5496" w:themeColor="accent1" w:themeShade="BF"/>
              </w:rPr>
            </w:pPr>
          </w:p>
        </w:tc>
      </w:tr>
      <w:tr w:rsidR="00532013" w:rsidRPr="00606558" w14:paraId="45F391E6" w14:textId="77777777" w:rsidTr="00EA33A0">
        <w:tc>
          <w:tcPr>
            <w:tcW w:w="4106" w:type="dxa"/>
            <w:shd w:val="clear" w:color="auto" w:fill="EDEDED" w:themeFill="accent3" w:themeFillTint="33"/>
          </w:tcPr>
          <w:p w14:paraId="40D78BBA" w14:textId="27032798" w:rsidR="00532013" w:rsidRDefault="00532013" w:rsidP="00606558">
            <w:pPr>
              <w:pStyle w:val="5HeadSml"/>
              <w:spacing w:after="120"/>
            </w:pPr>
            <w:r>
              <w:t>Email for Practice</w:t>
            </w:r>
          </w:p>
        </w:tc>
        <w:tc>
          <w:tcPr>
            <w:tcW w:w="4927" w:type="dxa"/>
            <w:gridSpan w:val="2"/>
          </w:tcPr>
          <w:p w14:paraId="281843F3" w14:textId="77777777" w:rsidR="00532013" w:rsidRPr="00AF5EE6" w:rsidRDefault="00532013" w:rsidP="00606558">
            <w:pPr>
              <w:pStyle w:val="5HeadSml"/>
              <w:spacing w:after="120"/>
              <w:rPr>
                <w:b w:val="0"/>
                <w:bCs/>
                <w:color w:val="2F5496" w:themeColor="accent1" w:themeShade="BF"/>
              </w:rPr>
            </w:pPr>
          </w:p>
        </w:tc>
      </w:tr>
      <w:tr w:rsidR="00606558" w:rsidRPr="00606558" w14:paraId="57DAEC80" w14:textId="77777777" w:rsidTr="00EA33A0">
        <w:tc>
          <w:tcPr>
            <w:tcW w:w="4106" w:type="dxa"/>
            <w:shd w:val="clear" w:color="auto" w:fill="EDEDED" w:themeFill="accent3" w:themeFillTint="33"/>
          </w:tcPr>
          <w:p w14:paraId="4A93F729" w14:textId="64CE2D45" w:rsidR="00606558" w:rsidRDefault="00606558" w:rsidP="00606558">
            <w:pPr>
              <w:pStyle w:val="5HeadSml"/>
              <w:spacing w:after="120"/>
            </w:pPr>
            <w:r>
              <w:t xml:space="preserve">Jungian Qualification </w:t>
            </w:r>
            <w:r w:rsidR="00532013">
              <w:t>&amp; Date</w:t>
            </w:r>
          </w:p>
        </w:tc>
        <w:tc>
          <w:tcPr>
            <w:tcW w:w="4927" w:type="dxa"/>
            <w:gridSpan w:val="2"/>
          </w:tcPr>
          <w:p w14:paraId="297DBD7B" w14:textId="77777777" w:rsidR="00606558" w:rsidRPr="00AF5EE6" w:rsidRDefault="00606558" w:rsidP="00606558">
            <w:pPr>
              <w:pStyle w:val="5HeadSml"/>
              <w:spacing w:after="120"/>
              <w:rPr>
                <w:b w:val="0"/>
                <w:bCs/>
                <w:color w:val="2F5496" w:themeColor="accent1" w:themeShade="BF"/>
              </w:rPr>
            </w:pPr>
          </w:p>
        </w:tc>
      </w:tr>
      <w:tr w:rsidR="00606558" w:rsidRPr="00BE1615" w14:paraId="169DA5A3" w14:textId="77777777" w:rsidTr="00EA33A0">
        <w:tc>
          <w:tcPr>
            <w:tcW w:w="4106" w:type="dxa"/>
            <w:shd w:val="clear" w:color="auto" w:fill="EDEDED" w:themeFill="accent3" w:themeFillTint="33"/>
          </w:tcPr>
          <w:p w14:paraId="5203B8FB" w14:textId="77777777" w:rsidR="00532013" w:rsidRDefault="00606558" w:rsidP="00606558">
            <w:pPr>
              <w:pStyle w:val="5HeadSml"/>
              <w:spacing w:after="120"/>
            </w:pPr>
            <w:r>
              <w:t>Training Institute (of above)</w:t>
            </w:r>
            <w:r w:rsidR="00532013">
              <w:t xml:space="preserve"> </w:t>
            </w:r>
          </w:p>
          <w:p w14:paraId="04AFDC05" w14:textId="765FE009" w:rsidR="00606558" w:rsidRDefault="00532013" w:rsidP="00606558">
            <w:pPr>
              <w:pStyle w:val="5HeadSml"/>
              <w:spacing w:after="120"/>
            </w:pPr>
            <w:r>
              <w:t>If ISAP please state International or CH</w:t>
            </w:r>
            <w:r w:rsidR="00D4343D">
              <w:t xml:space="preserve"> program</w:t>
            </w:r>
          </w:p>
        </w:tc>
        <w:tc>
          <w:tcPr>
            <w:tcW w:w="4927" w:type="dxa"/>
            <w:gridSpan w:val="2"/>
          </w:tcPr>
          <w:p w14:paraId="69986668" w14:textId="77777777" w:rsidR="00606558" w:rsidRPr="00AF5EE6" w:rsidRDefault="00606558" w:rsidP="00606558">
            <w:pPr>
              <w:pStyle w:val="5HeadSml"/>
              <w:spacing w:after="120"/>
              <w:rPr>
                <w:color w:val="2F5496" w:themeColor="accent1" w:themeShade="BF"/>
              </w:rPr>
            </w:pPr>
          </w:p>
        </w:tc>
      </w:tr>
    </w:tbl>
    <w:p w14:paraId="003A72B8" w14:textId="77777777" w:rsidR="00606558" w:rsidRDefault="00606558" w:rsidP="00606558">
      <w:pPr>
        <w:pStyle w:val="1Text11"/>
      </w:pPr>
    </w:p>
    <w:tbl>
      <w:tblPr>
        <w:tblStyle w:val="TableGrid"/>
        <w:tblW w:w="0" w:type="auto"/>
        <w:tblLook w:val="04A0" w:firstRow="1" w:lastRow="0" w:firstColumn="1" w:lastColumn="0" w:noHBand="0" w:noVBand="1"/>
      </w:tblPr>
      <w:tblGrid>
        <w:gridCol w:w="988"/>
        <w:gridCol w:w="2624"/>
        <w:gridCol w:w="1203"/>
        <w:gridCol w:w="1134"/>
        <w:gridCol w:w="3084"/>
      </w:tblGrid>
      <w:tr w:rsidR="00606558" w:rsidRPr="00606558" w14:paraId="1CFA49AE" w14:textId="77777777" w:rsidTr="00EA33A0">
        <w:tc>
          <w:tcPr>
            <w:tcW w:w="3612" w:type="dxa"/>
            <w:gridSpan w:val="2"/>
            <w:shd w:val="clear" w:color="auto" w:fill="EDEDED" w:themeFill="accent3" w:themeFillTint="33"/>
          </w:tcPr>
          <w:p w14:paraId="5D4FBAE2" w14:textId="36F5496A" w:rsidR="00606558" w:rsidRPr="002323D4" w:rsidRDefault="00F111D5" w:rsidP="00606558">
            <w:pPr>
              <w:pStyle w:val="1Text11"/>
              <w:rPr>
                <w:b/>
                <w:bCs/>
              </w:rPr>
            </w:pPr>
            <w:r w:rsidRPr="002323D4">
              <w:rPr>
                <w:b/>
                <w:bCs/>
              </w:rPr>
              <w:lastRenderedPageBreak/>
              <w:t>Practice Licenses</w:t>
            </w:r>
          </w:p>
        </w:tc>
        <w:tc>
          <w:tcPr>
            <w:tcW w:w="1203" w:type="dxa"/>
            <w:shd w:val="clear" w:color="auto" w:fill="EDEDED" w:themeFill="accent3" w:themeFillTint="33"/>
          </w:tcPr>
          <w:p w14:paraId="56C1593A" w14:textId="77777777" w:rsidR="00606558" w:rsidRDefault="00606558" w:rsidP="00606558">
            <w:pPr>
              <w:pStyle w:val="1Text11"/>
            </w:pPr>
            <w:r>
              <w:t>Year of Issue</w:t>
            </w:r>
          </w:p>
        </w:tc>
        <w:tc>
          <w:tcPr>
            <w:tcW w:w="1134" w:type="dxa"/>
            <w:shd w:val="clear" w:color="auto" w:fill="EDEDED" w:themeFill="accent3" w:themeFillTint="33"/>
          </w:tcPr>
          <w:p w14:paraId="5288E83A" w14:textId="77777777" w:rsidR="00606558" w:rsidRDefault="00606558" w:rsidP="00606558">
            <w:pPr>
              <w:pStyle w:val="1Text11"/>
            </w:pPr>
            <w:r>
              <w:t>Year of Expiry</w:t>
            </w:r>
          </w:p>
        </w:tc>
        <w:tc>
          <w:tcPr>
            <w:tcW w:w="3084" w:type="dxa"/>
            <w:shd w:val="clear" w:color="auto" w:fill="EDEDED" w:themeFill="accent3" w:themeFillTint="33"/>
          </w:tcPr>
          <w:p w14:paraId="6941D0F6" w14:textId="0A77B13F" w:rsidR="00606558" w:rsidRDefault="00606558" w:rsidP="00606558">
            <w:pPr>
              <w:pStyle w:val="1Text11"/>
            </w:pPr>
            <w:r>
              <w:t xml:space="preserve">Issuing </w:t>
            </w:r>
            <w:r w:rsidR="00F111D5">
              <w:t xml:space="preserve">Region &amp; </w:t>
            </w:r>
            <w:r>
              <w:t>Country</w:t>
            </w:r>
          </w:p>
        </w:tc>
      </w:tr>
      <w:tr w:rsidR="00606558" w:rsidRPr="00606558" w14:paraId="7254D184" w14:textId="77777777" w:rsidTr="00EA33A0">
        <w:tc>
          <w:tcPr>
            <w:tcW w:w="988" w:type="dxa"/>
          </w:tcPr>
          <w:p w14:paraId="48E969A8" w14:textId="55194780" w:rsidR="00606558" w:rsidRDefault="00F111D5" w:rsidP="00606558">
            <w:pPr>
              <w:pStyle w:val="1Text11"/>
            </w:pPr>
            <w:r>
              <w:t>Y/N</w:t>
            </w:r>
          </w:p>
        </w:tc>
        <w:tc>
          <w:tcPr>
            <w:tcW w:w="2624" w:type="dxa"/>
            <w:shd w:val="clear" w:color="auto" w:fill="EDEDED" w:themeFill="accent3" w:themeFillTint="33"/>
          </w:tcPr>
          <w:p w14:paraId="3D873CE1" w14:textId="77777777" w:rsidR="00606558" w:rsidRDefault="00606558" w:rsidP="00606558">
            <w:pPr>
              <w:pStyle w:val="1Text11"/>
            </w:pPr>
            <w:r>
              <w:t>Psychotherapy</w:t>
            </w:r>
          </w:p>
        </w:tc>
        <w:tc>
          <w:tcPr>
            <w:tcW w:w="1203" w:type="dxa"/>
          </w:tcPr>
          <w:p w14:paraId="08375E55" w14:textId="77777777" w:rsidR="00606558" w:rsidRPr="00AF5EE6" w:rsidRDefault="00606558" w:rsidP="00606558">
            <w:pPr>
              <w:pStyle w:val="1Text11"/>
              <w:rPr>
                <w:color w:val="2F5496" w:themeColor="accent1" w:themeShade="BF"/>
              </w:rPr>
            </w:pPr>
          </w:p>
        </w:tc>
        <w:tc>
          <w:tcPr>
            <w:tcW w:w="1134" w:type="dxa"/>
          </w:tcPr>
          <w:p w14:paraId="4F2A8725" w14:textId="77777777" w:rsidR="00606558" w:rsidRPr="00AF5EE6" w:rsidRDefault="00606558" w:rsidP="00606558">
            <w:pPr>
              <w:pStyle w:val="1Text11"/>
              <w:rPr>
                <w:color w:val="2F5496" w:themeColor="accent1" w:themeShade="BF"/>
              </w:rPr>
            </w:pPr>
          </w:p>
        </w:tc>
        <w:tc>
          <w:tcPr>
            <w:tcW w:w="3084" w:type="dxa"/>
          </w:tcPr>
          <w:p w14:paraId="2D8F6CFC" w14:textId="77777777" w:rsidR="00606558" w:rsidRPr="00AF5EE6" w:rsidRDefault="00606558" w:rsidP="00606558">
            <w:pPr>
              <w:pStyle w:val="1Text11"/>
              <w:rPr>
                <w:color w:val="2F5496" w:themeColor="accent1" w:themeShade="BF"/>
              </w:rPr>
            </w:pPr>
          </w:p>
        </w:tc>
      </w:tr>
      <w:tr w:rsidR="00606558" w:rsidRPr="00606558" w14:paraId="2649BA37" w14:textId="77777777" w:rsidTr="00EA33A0">
        <w:tc>
          <w:tcPr>
            <w:tcW w:w="988" w:type="dxa"/>
          </w:tcPr>
          <w:p w14:paraId="3AF6AA37" w14:textId="29600D3A" w:rsidR="00606558" w:rsidRDefault="00F111D5" w:rsidP="00606558">
            <w:pPr>
              <w:pStyle w:val="1Text11"/>
            </w:pPr>
            <w:r>
              <w:t>Y/N</w:t>
            </w:r>
          </w:p>
        </w:tc>
        <w:tc>
          <w:tcPr>
            <w:tcW w:w="2624" w:type="dxa"/>
            <w:shd w:val="clear" w:color="auto" w:fill="EDEDED" w:themeFill="accent3" w:themeFillTint="33"/>
          </w:tcPr>
          <w:p w14:paraId="23ECE429" w14:textId="77777777" w:rsidR="00606558" w:rsidRDefault="00606558" w:rsidP="00606558">
            <w:pPr>
              <w:pStyle w:val="1Text11"/>
            </w:pPr>
            <w:r>
              <w:t>Medical</w:t>
            </w:r>
          </w:p>
        </w:tc>
        <w:tc>
          <w:tcPr>
            <w:tcW w:w="1203" w:type="dxa"/>
            <w:tcBorders>
              <w:bottom w:val="single" w:sz="4" w:space="0" w:color="auto"/>
            </w:tcBorders>
          </w:tcPr>
          <w:p w14:paraId="51F9CD1D" w14:textId="77777777" w:rsidR="00606558" w:rsidRPr="00AF5EE6" w:rsidRDefault="00606558" w:rsidP="00606558">
            <w:pPr>
              <w:pStyle w:val="1Text11"/>
              <w:rPr>
                <w:color w:val="2F5496" w:themeColor="accent1" w:themeShade="BF"/>
              </w:rPr>
            </w:pPr>
          </w:p>
        </w:tc>
        <w:tc>
          <w:tcPr>
            <w:tcW w:w="1134" w:type="dxa"/>
            <w:tcBorders>
              <w:bottom w:val="single" w:sz="4" w:space="0" w:color="auto"/>
            </w:tcBorders>
          </w:tcPr>
          <w:p w14:paraId="773EB1AA" w14:textId="77777777" w:rsidR="00606558" w:rsidRPr="00AF5EE6" w:rsidRDefault="00606558" w:rsidP="00606558">
            <w:pPr>
              <w:pStyle w:val="1Text11"/>
              <w:rPr>
                <w:color w:val="2F5496" w:themeColor="accent1" w:themeShade="BF"/>
              </w:rPr>
            </w:pPr>
          </w:p>
        </w:tc>
        <w:tc>
          <w:tcPr>
            <w:tcW w:w="3084" w:type="dxa"/>
          </w:tcPr>
          <w:p w14:paraId="3B32C8AF" w14:textId="77777777" w:rsidR="00606558" w:rsidRPr="00AF5EE6" w:rsidRDefault="00606558" w:rsidP="00606558">
            <w:pPr>
              <w:pStyle w:val="1Text11"/>
              <w:rPr>
                <w:color w:val="2F5496" w:themeColor="accent1" w:themeShade="BF"/>
              </w:rPr>
            </w:pPr>
          </w:p>
        </w:tc>
      </w:tr>
      <w:tr w:rsidR="00606558" w:rsidRPr="00606558" w14:paraId="795EC353" w14:textId="77777777" w:rsidTr="00EA33A0">
        <w:tc>
          <w:tcPr>
            <w:tcW w:w="988" w:type="dxa"/>
          </w:tcPr>
          <w:p w14:paraId="7579A53F" w14:textId="77777777" w:rsidR="00606558" w:rsidRDefault="00606558" w:rsidP="00606558">
            <w:pPr>
              <w:pStyle w:val="1Text11"/>
            </w:pPr>
          </w:p>
        </w:tc>
        <w:tc>
          <w:tcPr>
            <w:tcW w:w="2624" w:type="dxa"/>
            <w:tcBorders>
              <w:right w:val="nil"/>
            </w:tcBorders>
            <w:shd w:val="clear" w:color="auto" w:fill="EDEDED" w:themeFill="accent3" w:themeFillTint="33"/>
          </w:tcPr>
          <w:p w14:paraId="56C556D9" w14:textId="440774B1" w:rsidR="00606558" w:rsidRDefault="00F111D5" w:rsidP="00606558">
            <w:pPr>
              <w:pStyle w:val="1Text11"/>
            </w:pPr>
            <w:r>
              <w:t>Applicat</w:t>
            </w:r>
            <w:r w:rsidR="00A60AD2">
              <w:t>i</w:t>
            </w:r>
            <w:r>
              <w:t>on Pending</w:t>
            </w:r>
          </w:p>
        </w:tc>
        <w:tc>
          <w:tcPr>
            <w:tcW w:w="1203" w:type="dxa"/>
            <w:tcBorders>
              <w:left w:val="nil"/>
              <w:right w:val="nil"/>
            </w:tcBorders>
            <w:shd w:val="clear" w:color="auto" w:fill="EDEDED" w:themeFill="accent3" w:themeFillTint="33"/>
          </w:tcPr>
          <w:p w14:paraId="6BA1B180" w14:textId="77777777" w:rsidR="00606558" w:rsidRDefault="00606558" w:rsidP="00606558">
            <w:pPr>
              <w:pStyle w:val="1Text11"/>
            </w:pPr>
          </w:p>
        </w:tc>
        <w:tc>
          <w:tcPr>
            <w:tcW w:w="1134" w:type="dxa"/>
            <w:tcBorders>
              <w:left w:val="nil"/>
            </w:tcBorders>
            <w:shd w:val="clear" w:color="auto" w:fill="EDEDED" w:themeFill="accent3" w:themeFillTint="33"/>
          </w:tcPr>
          <w:p w14:paraId="35236034" w14:textId="77777777" w:rsidR="00606558" w:rsidRDefault="00606558" w:rsidP="00606558">
            <w:pPr>
              <w:pStyle w:val="1Text11"/>
            </w:pPr>
          </w:p>
        </w:tc>
        <w:tc>
          <w:tcPr>
            <w:tcW w:w="3084" w:type="dxa"/>
          </w:tcPr>
          <w:p w14:paraId="292E8987" w14:textId="77777777" w:rsidR="00606558" w:rsidRPr="00AF5EE6" w:rsidRDefault="00606558" w:rsidP="00606558">
            <w:pPr>
              <w:pStyle w:val="1Text11"/>
              <w:rPr>
                <w:color w:val="2F5496" w:themeColor="accent1" w:themeShade="BF"/>
              </w:rPr>
            </w:pPr>
          </w:p>
        </w:tc>
      </w:tr>
      <w:tr w:rsidR="00F111D5" w:rsidRPr="00BE1615" w14:paraId="30C2D832" w14:textId="77777777" w:rsidTr="00EA33A0">
        <w:tc>
          <w:tcPr>
            <w:tcW w:w="9033" w:type="dxa"/>
            <w:gridSpan w:val="5"/>
            <w:shd w:val="clear" w:color="auto" w:fill="EDEDED" w:themeFill="accent3" w:themeFillTint="33"/>
          </w:tcPr>
          <w:p w14:paraId="3ED94898" w14:textId="03C17576" w:rsidR="00F111D5" w:rsidRPr="00F111D5" w:rsidRDefault="00F111D5" w:rsidP="00EA33A0">
            <w:pPr>
              <w:pStyle w:val="1Text11"/>
              <w:rPr>
                <w:b/>
                <w:bCs/>
                <w:i/>
                <w:iCs/>
              </w:rPr>
            </w:pPr>
            <w:r w:rsidRPr="00F111D5">
              <w:rPr>
                <w:b/>
                <w:bCs/>
                <w:i/>
                <w:iCs/>
              </w:rPr>
              <w:t>Please enclose a copy of all practice licenses.</w:t>
            </w:r>
          </w:p>
        </w:tc>
      </w:tr>
    </w:tbl>
    <w:tbl>
      <w:tblPr>
        <w:tblStyle w:val="TableGrid"/>
        <w:tblpPr w:leftFromText="180" w:rightFromText="180" w:vertAnchor="text" w:horzAnchor="margin" w:tblpY="164"/>
        <w:tblW w:w="0" w:type="auto"/>
        <w:tblLook w:val="04A0" w:firstRow="1" w:lastRow="0" w:firstColumn="1" w:lastColumn="0" w:noHBand="0" w:noVBand="1"/>
      </w:tblPr>
      <w:tblGrid>
        <w:gridCol w:w="7792"/>
        <w:gridCol w:w="1241"/>
      </w:tblGrid>
      <w:tr w:rsidR="005A2F30" w:rsidRPr="00885061" w14:paraId="69F3F50C" w14:textId="77777777" w:rsidTr="00EA33A0">
        <w:tc>
          <w:tcPr>
            <w:tcW w:w="7792" w:type="dxa"/>
            <w:shd w:val="clear" w:color="auto" w:fill="EDEDED" w:themeFill="accent3" w:themeFillTint="33"/>
          </w:tcPr>
          <w:p w14:paraId="029FD332" w14:textId="65857B06" w:rsidR="005A2F30" w:rsidRPr="005A2F30" w:rsidRDefault="005A2F30" w:rsidP="005A2F30">
            <w:pPr>
              <w:pStyle w:val="1Text11"/>
              <w:rPr>
                <w:b/>
                <w:bCs/>
              </w:rPr>
            </w:pPr>
            <w:r w:rsidRPr="005A2F30">
              <w:rPr>
                <w:b/>
                <w:bCs/>
              </w:rPr>
              <w:t>For analysts with a practice license in Switzerland:</w:t>
            </w:r>
          </w:p>
        </w:tc>
        <w:tc>
          <w:tcPr>
            <w:tcW w:w="1241" w:type="dxa"/>
            <w:shd w:val="clear" w:color="auto" w:fill="EDEDED" w:themeFill="accent3" w:themeFillTint="33"/>
          </w:tcPr>
          <w:p w14:paraId="4875CADA" w14:textId="77777777" w:rsidR="005A2F30" w:rsidRPr="002323D4" w:rsidRDefault="005A2F30" w:rsidP="005A2F30">
            <w:pPr>
              <w:pStyle w:val="1Text11"/>
              <w:rPr>
                <w:b/>
                <w:bCs/>
                <w:i/>
                <w:iCs/>
              </w:rPr>
            </w:pPr>
            <w:r>
              <w:t>YES / NO</w:t>
            </w:r>
          </w:p>
        </w:tc>
      </w:tr>
      <w:tr w:rsidR="005A2F30" w:rsidRPr="00BE1615" w14:paraId="1ED66129" w14:textId="77777777" w:rsidTr="007D06C4">
        <w:tc>
          <w:tcPr>
            <w:tcW w:w="7792" w:type="dxa"/>
            <w:tcBorders>
              <w:bottom w:val="single" w:sz="4" w:space="0" w:color="auto"/>
            </w:tcBorders>
            <w:shd w:val="clear" w:color="auto" w:fill="EDEDED" w:themeFill="accent3" w:themeFillTint="33"/>
          </w:tcPr>
          <w:p w14:paraId="4C0A0C4C" w14:textId="77777777" w:rsidR="005A2F30" w:rsidRDefault="005A2F30" w:rsidP="005A2F30">
            <w:pPr>
              <w:pStyle w:val="1Text11"/>
            </w:pPr>
            <w:r>
              <w:t>I pay my ASP dues through ASP</w:t>
            </w:r>
          </w:p>
        </w:tc>
        <w:tc>
          <w:tcPr>
            <w:tcW w:w="1241" w:type="dxa"/>
            <w:tcBorders>
              <w:bottom w:val="single" w:sz="4" w:space="0" w:color="auto"/>
            </w:tcBorders>
          </w:tcPr>
          <w:p w14:paraId="38869A33" w14:textId="77777777" w:rsidR="005A2F30" w:rsidRPr="00AF5EE6" w:rsidRDefault="005A2F30" w:rsidP="005A2F30">
            <w:pPr>
              <w:pStyle w:val="1Text11"/>
              <w:rPr>
                <w:color w:val="2F5496" w:themeColor="accent1" w:themeShade="BF"/>
              </w:rPr>
            </w:pPr>
          </w:p>
        </w:tc>
      </w:tr>
      <w:tr w:rsidR="007D06C4" w:rsidRPr="00BE1615" w14:paraId="601D4446" w14:textId="77777777" w:rsidTr="007D06C4">
        <w:tc>
          <w:tcPr>
            <w:tcW w:w="77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15A1213" w14:textId="0772ACA4" w:rsidR="005A2F30" w:rsidRDefault="005A2F30" w:rsidP="005A2F30">
            <w:pPr>
              <w:pStyle w:val="1Text11"/>
            </w:pPr>
            <w:r>
              <w:t>If my participation is confirmed, I prefer to pay my ASP dues through ISAP</w:t>
            </w:r>
            <w:r w:rsidR="004728D7" w:rsidRPr="004728D7">
              <w:rPr>
                <w:vertAlign w:val="superscript"/>
              </w:rPr>
              <w:t>3</w:t>
            </w:r>
          </w:p>
        </w:tc>
        <w:tc>
          <w:tcPr>
            <w:tcW w:w="1241" w:type="dxa"/>
            <w:tcBorders>
              <w:top w:val="single" w:sz="4" w:space="0" w:color="auto"/>
              <w:left w:val="single" w:sz="4" w:space="0" w:color="auto"/>
              <w:bottom w:val="single" w:sz="4" w:space="0" w:color="auto"/>
              <w:right w:val="single" w:sz="4" w:space="0" w:color="auto"/>
            </w:tcBorders>
          </w:tcPr>
          <w:p w14:paraId="177434E0" w14:textId="77777777" w:rsidR="005A2F30" w:rsidRPr="00AF5EE6" w:rsidRDefault="005A2F30" w:rsidP="005A2F30">
            <w:pPr>
              <w:pStyle w:val="1Text11"/>
              <w:rPr>
                <w:color w:val="2F5496" w:themeColor="accent1" w:themeShade="BF"/>
              </w:rPr>
            </w:pPr>
          </w:p>
        </w:tc>
      </w:tr>
    </w:tbl>
    <w:p w14:paraId="4A07AB75" w14:textId="77777777" w:rsidR="00A60AD2" w:rsidRPr="004728D7" w:rsidRDefault="00A60AD2">
      <w:pPr>
        <w:rPr>
          <w:lang w:val="en-US"/>
        </w:rPr>
      </w:pPr>
    </w:p>
    <w:tbl>
      <w:tblPr>
        <w:tblStyle w:val="TableGrid"/>
        <w:tblW w:w="0" w:type="auto"/>
        <w:tblLook w:val="04A0" w:firstRow="1" w:lastRow="0" w:firstColumn="1" w:lastColumn="0" w:noHBand="0" w:noVBand="1"/>
      </w:tblPr>
      <w:tblGrid>
        <w:gridCol w:w="2689"/>
        <w:gridCol w:w="6344"/>
      </w:tblGrid>
      <w:tr w:rsidR="00A60AD2" w:rsidRPr="002323D4" w14:paraId="0DE23397" w14:textId="77777777" w:rsidTr="00EA33A0">
        <w:tc>
          <w:tcPr>
            <w:tcW w:w="9033" w:type="dxa"/>
            <w:gridSpan w:val="2"/>
            <w:shd w:val="clear" w:color="auto" w:fill="EDEDED" w:themeFill="accent3" w:themeFillTint="33"/>
          </w:tcPr>
          <w:p w14:paraId="543EF24C" w14:textId="5439AF50" w:rsidR="00A60AD2" w:rsidRPr="00A60AD2" w:rsidRDefault="00A60AD2" w:rsidP="002323D4">
            <w:pPr>
              <w:pStyle w:val="1Text11"/>
              <w:rPr>
                <w:b/>
                <w:bCs/>
              </w:rPr>
            </w:pPr>
            <w:r w:rsidRPr="00A60AD2">
              <w:rPr>
                <w:b/>
                <w:bCs/>
              </w:rPr>
              <w:t>Training Status</w:t>
            </w:r>
          </w:p>
        </w:tc>
      </w:tr>
      <w:tr w:rsidR="002323D4" w:rsidRPr="00BE1615" w14:paraId="12EE77F8" w14:textId="77777777" w:rsidTr="00EA33A0">
        <w:tc>
          <w:tcPr>
            <w:tcW w:w="9033" w:type="dxa"/>
            <w:gridSpan w:val="2"/>
            <w:shd w:val="clear" w:color="auto" w:fill="EDEDED" w:themeFill="accent3" w:themeFillTint="33"/>
          </w:tcPr>
          <w:p w14:paraId="1DCE6B13" w14:textId="3D987323" w:rsidR="002323D4" w:rsidRPr="002323D4" w:rsidRDefault="002323D4" w:rsidP="002323D4">
            <w:pPr>
              <w:pStyle w:val="1Text11"/>
            </w:pPr>
            <w:r>
              <w:t>Please state below current training status held elsewhere. Transfer of status is considered case-by-case.</w:t>
            </w:r>
          </w:p>
        </w:tc>
      </w:tr>
      <w:tr w:rsidR="002323D4" w:rsidRPr="002323D4" w14:paraId="2FC0BE90" w14:textId="77777777" w:rsidTr="00EA33A0">
        <w:tc>
          <w:tcPr>
            <w:tcW w:w="2689" w:type="dxa"/>
            <w:shd w:val="clear" w:color="auto" w:fill="EDEDED" w:themeFill="accent3" w:themeFillTint="33"/>
          </w:tcPr>
          <w:p w14:paraId="767B298B" w14:textId="34E97DBA" w:rsidR="002323D4" w:rsidRPr="002323D4" w:rsidRDefault="002323D4" w:rsidP="002323D4">
            <w:pPr>
              <w:pStyle w:val="1Text11"/>
            </w:pPr>
            <w:r>
              <w:t>Status</w:t>
            </w:r>
          </w:p>
        </w:tc>
        <w:tc>
          <w:tcPr>
            <w:tcW w:w="6344" w:type="dxa"/>
          </w:tcPr>
          <w:p w14:paraId="18E1F6AB" w14:textId="0AD25A88" w:rsidR="002323D4" w:rsidRPr="00AF5EE6" w:rsidRDefault="002323D4" w:rsidP="002323D4">
            <w:pPr>
              <w:pStyle w:val="1Text11"/>
              <w:jc w:val="both"/>
              <w:rPr>
                <w:color w:val="2F5496" w:themeColor="accent1" w:themeShade="BF"/>
              </w:rPr>
            </w:pPr>
          </w:p>
        </w:tc>
      </w:tr>
      <w:tr w:rsidR="002323D4" w:rsidRPr="002323D4" w14:paraId="02A69FF8" w14:textId="77777777" w:rsidTr="00EA33A0">
        <w:tc>
          <w:tcPr>
            <w:tcW w:w="2689" w:type="dxa"/>
            <w:shd w:val="clear" w:color="auto" w:fill="EDEDED" w:themeFill="accent3" w:themeFillTint="33"/>
          </w:tcPr>
          <w:p w14:paraId="728FDCC2" w14:textId="72AA073F" w:rsidR="002323D4" w:rsidRPr="002323D4" w:rsidRDefault="002323D4" w:rsidP="002323D4">
            <w:pPr>
              <w:pStyle w:val="1Text11"/>
            </w:pPr>
            <w:r>
              <w:t>Institute Name</w:t>
            </w:r>
          </w:p>
        </w:tc>
        <w:tc>
          <w:tcPr>
            <w:tcW w:w="6344" w:type="dxa"/>
          </w:tcPr>
          <w:p w14:paraId="1414F278" w14:textId="77777777" w:rsidR="002323D4" w:rsidRPr="00AF5EE6" w:rsidRDefault="002323D4" w:rsidP="002323D4">
            <w:pPr>
              <w:pStyle w:val="1Text11"/>
              <w:rPr>
                <w:color w:val="2F5496" w:themeColor="accent1" w:themeShade="BF"/>
              </w:rPr>
            </w:pPr>
          </w:p>
        </w:tc>
      </w:tr>
      <w:tr w:rsidR="002323D4" w:rsidRPr="002323D4" w14:paraId="096DEA80" w14:textId="77777777" w:rsidTr="00EA33A0">
        <w:tc>
          <w:tcPr>
            <w:tcW w:w="2689" w:type="dxa"/>
            <w:shd w:val="clear" w:color="auto" w:fill="EDEDED" w:themeFill="accent3" w:themeFillTint="33"/>
          </w:tcPr>
          <w:p w14:paraId="3C47329C" w14:textId="75E192D0" w:rsidR="002323D4" w:rsidRPr="002323D4" w:rsidRDefault="002323D4" w:rsidP="002323D4">
            <w:pPr>
              <w:pStyle w:val="1Text11"/>
            </w:pPr>
            <w:r>
              <w:t>Institute Address</w:t>
            </w:r>
          </w:p>
        </w:tc>
        <w:tc>
          <w:tcPr>
            <w:tcW w:w="6344" w:type="dxa"/>
          </w:tcPr>
          <w:p w14:paraId="126D62A4" w14:textId="77777777" w:rsidR="002323D4" w:rsidRPr="00AF5EE6" w:rsidRDefault="002323D4" w:rsidP="002323D4">
            <w:pPr>
              <w:pStyle w:val="1Text11"/>
              <w:rPr>
                <w:color w:val="2F5496" w:themeColor="accent1" w:themeShade="BF"/>
              </w:rPr>
            </w:pPr>
          </w:p>
        </w:tc>
      </w:tr>
    </w:tbl>
    <w:p w14:paraId="75BB9619" w14:textId="589FED9A" w:rsidR="00606558" w:rsidRDefault="00606558" w:rsidP="00606558">
      <w:pPr>
        <w:pStyle w:val="1Text11"/>
      </w:pPr>
    </w:p>
    <w:tbl>
      <w:tblPr>
        <w:tblStyle w:val="TableGrid"/>
        <w:tblW w:w="0" w:type="auto"/>
        <w:tblLook w:val="04A0" w:firstRow="1" w:lastRow="0" w:firstColumn="1" w:lastColumn="0" w:noHBand="0" w:noVBand="1"/>
      </w:tblPr>
      <w:tblGrid>
        <w:gridCol w:w="7650"/>
        <w:gridCol w:w="1383"/>
      </w:tblGrid>
      <w:tr w:rsidR="00064CB2" w:rsidRPr="00BE1615" w14:paraId="1A3DA1CF" w14:textId="77777777" w:rsidTr="00EA33A0">
        <w:tc>
          <w:tcPr>
            <w:tcW w:w="9033" w:type="dxa"/>
            <w:gridSpan w:val="2"/>
            <w:shd w:val="clear" w:color="auto" w:fill="EDEDED" w:themeFill="accent3" w:themeFillTint="33"/>
          </w:tcPr>
          <w:p w14:paraId="5AF23DE7" w14:textId="78FCBC07" w:rsidR="00064CB2" w:rsidRPr="005A2F30" w:rsidRDefault="00064CB2" w:rsidP="00606558">
            <w:pPr>
              <w:pStyle w:val="1Text11"/>
              <w:rPr>
                <w:b/>
                <w:bCs/>
              </w:rPr>
            </w:pPr>
            <w:r w:rsidRPr="005A2F30">
              <w:rPr>
                <w:b/>
                <w:bCs/>
              </w:rPr>
              <w:t>What is your interest in participating in ISAPZURICH?</w:t>
            </w:r>
          </w:p>
        </w:tc>
      </w:tr>
      <w:tr w:rsidR="00064CB2" w:rsidRPr="00BE1615" w14:paraId="327EC9AA" w14:textId="77777777" w:rsidTr="00064CB2">
        <w:tc>
          <w:tcPr>
            <w:tcW w:w="9033" w:type="dxa"/>
            <w:gridSpan w:val="2"/>
          </w:tcPr>
          <w:p w14:paraId="5B7029ED" w14:textId="77777777" w:rsidR="00064CB2" w:rsidRPr="00AF5EE6" w:rsidRDefault="00064CB2" w:rsidP="00606558">
            <w:pPr>
              <w:pStyle w:val="1Text11"/>
              <w:rPr>
                <w:color w:val="2F5496" w:themeColor="accent1" w:themeShade="BF"/>
              </w:rPr>
            </w:pPr>
          </w:p>
          <w:p w14:paraId="5CF0BFD0" w14:textId="77777777" w:rsidR="00064CB2" w:rsidRPr="00AF5EE6" w:rsidRDefault="00064CB2" w:rsidP="00606558">
            <w:pPr>
              <w:pStyle w:val="1Text11"/>
              <w:rPr>
                <w:color w:val="2F5496" w:themeColor="accent1" w:themeShade="BF"/>
              </w:rPr>
            </w:pPr>
          </w:p>
          <w:p w14:paraId="392ED11C" w14:textId="77777777" w:rsidR="00064CB2" w:rsidRPr="00AF5EE6" w:rsidRDefault="00064CB2" w:rsidP="00606558">
            <w:pPr>
              <w:pStyle w:val="1Text11"/>
              <w:rPr>
                <w:color w:val="2F5496" w:themeColor="accent1" w:themeShade="BF"/>
              </w:rPr>
            </w:pPr>
          </w:p>
          <w:p w14:paraId="49754256" w14:textId="1AFB63C2" w:rsidR="00064CB2" w:rsidRDefault="00064CB2" w:rsidP="00606558">
            <w:pPr>
              <w:pStyle w:val="1Text11"/>
            </w:pPr>
          </w:p>
        </w:tc>
      </w:tr>
      <w:tr w:rsidR="00AF5EE6" w:rsidRPr="00BE1615" w14:paraId="27ADC1DC" w14:textId="77777777" w:rsidTr="00AF5EE6">
        <w:trPr>
          <w:trHeight w:val="302"/>
        </w:trPr>
        <w:tc>
          <w:tcPr>
            <w:tcW w:w="7650" w:type="dxa"/>
            <w:shd w:val="clear" w:color="auto" w:fill="EDEDED" w:themeFill="accent3" w:themeFillTint="33"/>
          </w:tcPr>
          <w:p w14:paraId="4C3413DD" w14:textId="42EFEC8A" w:rsidR="00AF5EE6" w:rsidRDefault="00AF5EE6" w:rsidP="00606558">
            <w:pPr>
              <w:pStyle w:val="1Text11"/>
            </w:pPr>
            <w:r w:rsidRPr="00AF5EE6">
              <w:rPr>
                <w:b/>
                <w:bCs/>
              </w:rPr>
              <w:t>AGAP:</w:t>
            </w:r>
            <w:r>
              <w:t xml:space="preserve"> I am an AGAP member in good standing</w:t>
            </w:r>
            <w:r w:rsidR="004728D7" w:rsidRPr="004728D7">
              <w:rPr>
                <w:vertAlign w:val="superscript"/>
              </w:rPr>
              <w:t>2</w:t>
            </w:r>
            <w:r>
              <w:t xml:space="preserve">  </w:t>
            </w:r>
          </w:p>
        </w:tc>
        <w:tc>
          <w:tcPr>
            <w:tcW w:w="1383" w:type="dxa"/>
          </w:tcPr>
          <w:p w14:paraId="2FA6A8FD" w14:textId="5FFF61F1" w:rsidR="00AF5EE6" w:rsidRPr="00AF5EE6" w:rsidRDefault="00AF5EE6" w:rsidP="00606558">
            <w:pPr>
              <w:pStyle w:val="1Text11"/>
              <w:rPr>
                <w:color w:val="2F5496" w:themeColor="accent1" w:themeShade="BF"/>
              </w:rPr>
            </w:pPr>
          </w:p>
        </w:tc>
      </w:tr>
      <w:tr w:rsidR="00AF5EE6" w:rsidRPr="00BE1615" w14:paraId="7C405803" w14:textId="77777777" w:rsidTr="00AF5EE6">
        <w:trPr>
          <w:trHeight w:val="302"/>
        </w:trPr>
        <w:tc>
          <w:tcPr>
            <w:tcW w:w="7650" w:type="dxa"/>
            <w:shd w:val="clear" w:color="auto" w:fill="EDEDED" w:themeFill="accent3" w:themeFillTint="33"/>
          </w:tcPr>
          <w:p w14:paraId="2A102077" w14:textId="635D42B3" w:rsidR="00AF5EE6" w:rsidRPr="00AF5EE6" w:rsidRDefault="00AF5EE6" w:rsidP="00606558">
            <w:pPr>
              <w:pStyle w:val="1Text11"/>
              <w:rPr>
                <w:b/>
                <w:bCs/>
              </w:rPr>
            </w:pPr>
            <w:r>
              <w:rPr>
                <w:b/>
                <w:bCs/>
              </w:rPr>
              <w:t xml:space="preserve">AGAP: </w:t>
            </w:r>
            <w:r w:rsidRPr="00AF5EE6">
              <w:t>My membership is pending</w:t>
            </w:r>
          </w:p>
        </w:tc>
        <w:tc>
          <w:tcPr>
            <w:tcW w:w="1383" w:type="dxa"/>
          </w:tcPr>
          <w:p w14:paraId="0791B7AF" w14:textId="31BFE710" w:rsidR="00AF5EE6" w:rsidRPr="00AF5EE6" w:rsidRDefault="00AF5EE6" w:rsidP="00606558">
            <w:pPr>
              <w:pStyle w:val="1Text11"/>
              <w:rPr>
                <w:b/>
                <w:bCs/>
                <w:color w:val="2F5496" w:themeColor="accent1" w:themeShade="BF"/>
              </w:rPr>
            </w:pPr>
          </w:p>
        </w:tc>
      </w:tr>
    </w:tbl>
    <w:p w14:paraId="0A6B0703" w14:textId="46F8BE4E" w:rsidR="00064CB2" w:rsidRDefault="00064CB2" w:rsidP="00606558">
      <w:pPr>
        <w:pStyle w:val="1Text11"/>
      </w:pPr>
    </w:p>
    <w:p w14:paraId="4FA9835D" w14:textId="327C1396" w:rsidR="00DA78EF" w:rsidRDefault="00DA78EF">
      <w:pPr>
        <w:spacing w:line="240" w:lineRule="auto"/>
        <w:jc w:val="left"/>
        <w:rPr>
          <w:rFonts w:eastAsiaTheme="minorHAnsi" w:cstheme="minorBidi"/>
          <w:sz w:val="22"/>
          <w:szCs w:val="24"/>
          <w:lang w:val="en-US" w:eastAsia="en-US"/>
        </w:rPr>
      </w:pPr>
      <w:r w:rsidRPr="004728D7">
        <w:rPr>
          <w:lang w:val="en-US"/>
        </w:rPr>
        <w:br w:type="page"/>
      </w:r>
    </w:p>
    <w:p w14:paraId="5D0827B3" w14:textId="77777777" w:rsidR="00064CB2" w:rsidRDefault="00064CB2" w:rsidP="00606558">
      <w:pPr>
        <w:pStyle w:val="1Text11"/>
      </w:pPr>
    </w:p>
    <w:tbl>
      <w:tblPr>
        <w:tblStyle w:val="TableGrid"/>
        <w:tblW w:w="0" w:type="auto"/>
        <w:tblLook w:val="04A0" w:firstRow="1" w:lastRow="0" w:firstColumn="1" w:lastColumn="0" w:noHBand="0" w:noVBand="1"/>
      </w:tblPr>
      <w:tblGrid>
        <w:gridCol w:w="2830"/>
        <w:gridCol w:w="4536"/>
        <w:gridCol w:w="1667"/>
      </w:tblGrid>
      <w:tr w:rsidR="00A60AD2" w:rsidRPr="00BE1615" w14:paraId="6A2C42A6" w14:textId="77777777" w:rsidTr="00EA33A0">
        <w:tc>
          <w:tcPr>
            <w:tcW w:w="9033" w:type="dxa"/>
            <w:gridSpan w:val="3"/>
            <w:shd w:val="clear" w:color="auto" w:fill="EDEDED" w:themeFill="accent3" w:themeFillTint="33"/>
          </w:tcPr>
          <w:p w14:paraId="2E937640" w14:textId="09F09BA2" w:rsidR="00A60AD2" w:rsidRDefault="00DA78EF" w:rsidP="00606558">
            <w:pPr>
              <w:pStyle w:val="1Text11"/>
            </w:pPr>
            <w:r w:rsidRPr="00DA78EF">
              <w:rPr>
                <w:b/>
                <w:bCs/>
              </w:rPr>
              <w:t>DECLARAT</w:t>
            </w:r>
            <w:r>
              <w:rPr>
                <w:b/>
                <w:bCs/>
              </w:rPr>
              <w:t>I</w:t>
            </w:r>
            <w:r w:rsidRPr="00DA78EF">
              <w:rPr>
                <w:b/>
                <w:bCs/>
              </w:rPr>
              <w:t>ON:</w:t>
            </w:r>
            <w:r>
              <w:br/>
            </w:r>
            <w:r w:rsidR="00A60AD2" w:rsidRPr="00A60AD2">
              <w:t>I am not the subject of any current and/or unresolved ethics complaints, and I am unaware of any such complaints to which I may become liable in the future. To my best knowledge, the information provided in this application is accurate and can be verified upon request. If and when my participation is confirmed, I agree to uphold the ISAP Organizational Guidelines, to include the payment of my annual participation fee of:</w:t>
            </w:r>
          </w:p>
        </w:tc>
      </w:tr>
      <w:tr w:rsidR="00A60AD2" w:rsidRPr="00A60AD2" w14:paraId="274DBD64" w14:textId="77777777" w:rsidTr="00EA33A0">
        <w:tc>
          <w:tcPr>
            <w:tcW w:w="7366" w:type="dxa"/>
            <w:gridSpan w:val="2"/>
            <w:shd w:val="clear" w:color="auto" w:fill="EDEDED" w:themeFill="accent3" w:themeFillTint="33"/>
          </w:tcPr>
          <w:p w14:paraId="3F05CC7F" w14:textId="7B2D8426" w:rsidR="00A60AD2" w:rsidRDefault="00A60AD2" w:rsidP="00606558">
            <w:pPr>
              <w:pStyle w:val="1Text11"/>
            </w:pPr>
            <w:r w:rsidRPr="00A60AD2">
              <w:t xml:space="preserve">Category </w:t>
            </w:r>
            <w:proofErr w:type="gramStart"/>
            <w:r w:rsidRPr="00A60AD2">
              <w:t xml:space="preserve">A </w:t>
            </w:r>
            <w:r>
              <w:t>:</w:t>
            </w:r>
            <w:proofErr w:type="gramEnd"/>
            <w:r>
              <w:t xml:space="preserve"> </w:t>
            </w:r>
            <w:r w:rsidRPr="00A60AD2">
              <w:t>CHF 600.00</w:t>
            </w:r>
          </w:p>
        </w:tc>
        <w:tc>
          <w:tcPr>
            <w:tcW w:w="1667" w:type="dxa"/>
          </w:tcPr>
          <w:p w14:paraId="5C82F715" w14:textId="77777777" w:rsidR="00A60AD2" w:rsidRPr="00AF5EE6" w:rsidRDefault="00A60AD2" w:rsidP="00606558">
            <w:pPr>
              <w:pStyle w:val="1Text11"/>
              <w:rPr>
                <w:color w:val="2F5496" w:themeColor="accent1" w:themeShade="BF"/>
              </w:rPr>
            </w:pPr>
          </w:p>
        </w:tc>
      </w:tr>
      <w:tr w:rsidR="00A60AD2" w:rsidRPr="00BE1615" w14:paraId="25E7D7DB" w14:textId="77777777" w:rsidTr="00EA33A0">
        <w:tc>
          <w:tcPr>
            <w:tcW w:w="7366" w:type="dxa"/>
            <w:gridSpan w:val="2"/>
            <w:shd w:val="clear" w:color="auto" w:fill="EDEDED" w:themeFill="accent3" w:themeFillTint="33"/>
          </w:tcPr>
          <w:p w14:paraId="6C677A38" w14:textId="4C8F8693" w:rsidR="00A60AD2" w:rsidRDefault="00A60AD2" w:rsidP="00606558">
            <w:pPr>
              <w:pStyle w:val="1Text11"/>
            </w:pPr>
            <w:r w:rsidRPr="00A60AD2">
              <w:t>Category A</w:t>
            </w:r>
            <w:r>
              <w:t>: Recent</w:t>
            </w:r>
            <w:r w:rsidRPr="00A60AD2">
              <w:t xml:space="preserve"> ISAP graduate (within 2 years) CHF 300.00</w:t>
            </w:r>
          </w:p>
        </w:tc>
        <w:tc>
          <w:tcPr>
            <w:tcW w:w="1667" w:type="dxa"/>
          </w:tcPr>
          <w:p w14:paraId="58C8AED4" w14:textId="77777777" w:rsidR="00A60AD2" w:rsidRPr="00AF5EE6" w:rsidRDefault="00A60AD2" w:rsidP="00606558">
            <w:pPr>
              <w:pStyle w:val="1Text11"/>
              <w:rPr>
                <w:color w:val="2F5496" w:themeColor="accent1" w:themeShade="BF"/>
              </w:rPr>
            </w:pPr>
          </w:p>
        </w:tc>
      </w:tr>
      <w:tr w:rsidR="00A60AD2" w:rsidRPr="00A60AD2" w14:paraId="6A6D03FC" w14:textId="77777777" w:rsidTr="00EA33A0">
        <w:tc>
          <w:tcPr>
            <w:tcW w:w="7366" w:type="dxa"/>
            <w:gridSpan w:val="2"/>
            <w:shd w:val="clear" w:color="auto" w:fill="EDEDED" w:themeFill="accent3" w:themeFillTint="33"/>
          </w:tcPr>
          <w:p w14:paraId="4A50A20F" w14:textId="470605B2" w:rsidR="00A60AD2" w:rsidRDefault="00A60AD2" w:rsidP="00606558">
            <w:pPr>
              <w:pStyle w:val="1Text11"/>
            </w:pPr>
            <w:r w:rsidRPr="00A60AD2">
              <w:t>Category B</w:t>
            </w:r>
            <w:r>
              <w:t xml:space="preserve">: </w:t>
            </w:r>
            <w:r w:rsidRPr="00A60AD2">
              <w:t>CHF 1000.00</w:t>
            </w:r>
          </w:p>
        </w:tc>
        <w:tc>
          <w:tcPr>
            <w:tcW w:w="1667" w:type="dxa"/>
          </w:tcPr>
          <w:p w14:paraId="1265E774" w14:textId="77777777" w:rsidR="00A60AD2" w:rsidRPr="00AF5EE6" w:rsidRDefault="00A60AD2" w:rsidP="00606558">
            <w:pPr>
              <w:pStyle w:val="1Text11"/>
              <w:rPr>
                <w:color w:val="2F5496" w:themeColor="accent1" w:themeShade="BF"/>
              </w:rPr>
            </w:pPr>
          </w:p>
        </w:tc>
      </w:tr>
      <w:tr w:rsidR="00A60AD2" w:rsidRPr="00BE1615" w14:paraId="116DC7F7" w14:textId="77777777" w:rsidTr="00EA33A0">
        <w:tc>
          <w:tcPr>
            <w:tcW w:w="7366" w:type="dxa"/>
            <w:gridSpan w:val="2"/>
            <w:shd w:val="clear" w:color="auto" w:fill="EDEDED" w:themeFill="accent3" w:themeFillTint="33"/>
          </w:tcPr>
          <w:p w14:paraId="733ED93F" w14:textId="6D020A0F" w:rsidR="00A60AD2" w:rsidRDefault="00A60AD2" w:rsidP="00606558">
            <w:pPr>
              <w:pStyle w:val="1Text11"/>
            </w:pPr>
            <w:r w:rsidRPr="00A60AD2">
              <w:t>Category B</w:t>
            </w:r>
            <w:r>
              <w:t>: R</w:t>
            </w:r>
            <w:r w:rsidRPr="00A60AD2">
              <w:t>ecent ISAP graduate (within 2 years) CHF 500.00</w:t>
            </w:r>
          </w:p>
        </w:tc>
        <w:tc>
          <w:tcPr>
            <w:tcW w:w="1667" w:type="dxa"/>
          </w:tcPr>
          <w:p w14:paraId="4D214C02" w14:textId="77777777" w:rsidR="00A60AD2" w:rsidRPr="00AF5EE6" w:rsidRDefault="00A60AD2" w:rsidP="00606558">
            <w:pPr>
              <w:pStyle w:val="1Text11"/>
              <w:rPr>
                <w:color w:val="2F5496" w:themeColor="accent1" w:themeShade="BF"/>
              </w:rPr>
            </w:pPr>
          </w:p>
        </w:tc>
      </w:tr>
      <w:tr w:rsidR="00A60AD2" w:rsidRPr="00A60AD2" w14:paraId="044CDF09" w14:textId="77777777" w:rsidTr="00EA33A0">
        <w:tc>
          <w:tcPr>
            <w:tcW w:w="2830" w:type="dxa"/>
            <w:shd w:val="clear" w:color="auto" w:fill="EDEDED" w:themeFill="accent3" w:themeFillTint="33"/>
          </w:tcPr>
          <w:p w14:paraId="3C63CD9B" w14:textId="4DCC0847" w:rsidR="00A60AD2" w:rsidRDefault="00A60AD2" w:rsidP="00606558">
            <w:pPr>
              <w:pStyle w:val="1Text11"/>
            </w:pPr>
          </w:p>
          <w:p w14:paraId="2766718C" w14:textId="77777777" w:rsidR="00AF5EE6" w:rsidRDefault="00AF5EE6" w:rsidP="00606558">
            <w:pPr>
              <w:pStyle w:val="1Text11"/>
            </w:pPr>
          </w:p>
          <w:p w14:paraId="59DCB7AF" w14:textId="77777777" w:rsidR="00AF5EE6" w:rsidRDefault="00A60AD2" w:rsidP="00606558">
            <w:pPr>
              <w:pStyle w:val="1Text11"/>
            </w:pPr>
            <w:r>
              <w:t xml:space="preserve">Place, Date, </w:t>
            </w:r>
          </w:p>
          <w:p w14:paraId="3B9CFD09" w14:textId="201ED4F6" w:rsidR="00A60AD2" w:rsidRDefault="00A60AD2" w:rsidP="00606558">
            <w:pPr>
              <w:pStyle w:val="1Text11"/>
            </w:pPr>
            <w:r>
              <w:t>Signature</w:t>
            </w:r>
          </w:p>
        </w:tc>
        <w:tc>
          <w:tcPr>
            <w:tcW w:w="6203" w:type="dxa"/>
            <w:gridSpan w:val="2"/>
          </w:tcPr>
          <w:p w14:paraId="3491ED6A" w14:textId="77777777" w:rsidR="00A60AD2" w:rsidRDefault="00A60AD2" w:rsidP="00606558">
            <w:pPr>
              <w:pStyle w:val="1Text11"/>
              <w:rPr>
                <w:color w:val="2F5496" w:themeColor="accent1" w:themeShade="BF"/>
              </w:rPr>
            </w:pPr>
          </w:p>
          <w:p w14:paraId="0C665B5F" w14:textId="77777777" w:rsidR="00AF5EE6" w:rsidRDefault="00AF5EE6" w:rsidP="00606558">
            <w:pPr>
              <w:pStyle w:val="1Text11"/>
              <w:rPr>
                <w:color w:val="2F5496" w:themeColor="accent1" w:themeShade="BF"/>
              </w:rPr>
            </w:pPr>
          </w:p>
          <w:p w14:paraId="10A425DA" w14:textId="5D4DCAB5" w:rsidR="00AF5EE6" w:rsidRPr="00AF5EE6" w:rsidRDefault="00AF5EE6" w:rsidP="00606558">
            <w:pPr>
              <w:pStyle w:val="1Text11"/>
              <w:rPr>
                <w:color w:val="2F5496" w:themeColor="accent1" w:themeShade="BF"/>
              </w:rPr>
            </w:pPr>
          </w:p>
        </w:tc>
      </w:tr>
    </w:tbl>
    <w:p w14:paraId="46CACE80" w14:textId="77777777" w:rsidR="00A60AD2" w:rsidRPr="00606558" w:rsidRDefault="00A60AD2" w:rsidP="00606558">
      <w:pPr>
        <w:pStyle w:val="1Text11"/>
      </w:pPr>
    </w:p>
    <w:sectPr w:rsidR="00A60AD2" w:rsidRPr="00606558" w:rsidSect="007D06C4">
      <w:headerReference w:type="default" r:id="rId9"/>
      <w:footerReference w:type="default" r:id="rId10"/>
      <w:headerReference w:type="first" r:id="rId11"/>
      <w:footerReference w:type="first" r:id="rId12"/>
      <w:pgSz w:w="11901" w:h="16817"/>
      <w:pgMar w:top="1588" w:right="1157" w:bottom="1463" w:left="1701"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9BD1" w14:textId="77777777" w:rsidR="00321929" w:rsidRDefault="00321929" w:rsidP="00E939E5">
      <w:pPr>
        <w:spacing w:line="240" w:lineRule="auto"/>
      </w:pPr>
      <w:r>
        <w:separator/>
      </w:r>
    </w:p>
  </w:endnote>
  <w:endnote w:type="continuationSeparator" w:id="0">
    <w:p w14:paraId="6C120882" w14:textId="77777777" w:rsidR="00321929" w:rsidRDefault="00321929" w:rsidP="00E93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Body CS)">
    <w:altName w:val="Times New Roman"/>
    <w:panose1 w:val="020B0604020202020204"/>
    <w:charset w:val="00"/>
    <w:family w:val="roman"/>
    <w:pitch w:val="default"/>
  </w:font>
  <w:font w:name="ScalaSansOT-Black">
    <w:panose1 w:val="02000503060000020003"/>
    <w:charset w:val="4D"/>
    <w:family w:val="auto"/>
    <w:notTrueType/>
    <w:pitch w:val="variable"/>
    <w:sig w:usb0="800000AF" w:usb1="4000A04A" w:usb2="00000000" w:usb3="00000000" w:csb0="00000001" w:csb1="00000000"/>
  </w:font>
  <w:font w:name="ScalaSansOT-Regular">
    <w:altName w:val="Athelas Bold Italic"/>
    <w:panose1 w:val="02000503050000020003"/>
    <w:charset w:val="4D"/>
    <w:family w:val="auto"/>
    <w:notTrueType/>
    <w:pitch w:val="variable"/>
    <w:sig w:usb0="800000AF" w:usb1="4000E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6"/>
      <w:gridCol w:w="5387"/>
    </w:tblGrid>
    <w:tr w:rsidR="00B67819" w:rsidRPr="00145923" w14:paraId="47E046E9" w14:textId="77777777" w:rsidTr="00AB0D2A">
      <w:trPr>
        <w:trHeight w:hRule="exact" w:val="210"/>
      </w:trPr>
      <w:tc>
        <w:tcPr>
          <w:tcW w:w="5386" w:type="dxa"/>
          <w:tcBorders>
            <w:top w:val="nil"/>
            <w:left w:val="nil"/>
            <w:bottom w:val="nil"/>
            <w:right w:val="nil"/>
          </w:tcBorders>
        </w:tcPr>
        <w:p w14:paraId="34AD9D4F" w14:textId="77777777" w:rsidR="00B67819" w:rsidRPr="00145923" w:rsidRDefault="00B67819" w:rsidP="00AB0D2A">
          <w:pPr>
            <w:pStyle w:val="02Footer2"/>
            <w:ind w:right="360"/>
            <w:rPr>
              <w:lang w:val="en-US"/>
            </w:rPr>
          </w:pPr>
        </w:p>
      </w:tc>
      <w:tc>
        <w:tcPr>
          <w:tcW w:w="5387" w:type="dxa"/>
          <w:tcBorders>
            <w:top w:val="nil"/>
            <w:left w:val="nil"/>
            <w:bottom w:val="nil"/>
            <w:right w:val="nil"/>
          </w:tcBorders>
        </w:tcPr>
        <w:p w14:paraId="0378AF0D" w14:textId="77777777" w:rsidR="00B67819" w:rsidRPr="00AB26FC" w:rsidRDefault="00D41BE4" w:rsidP="00AB0D2A">
          <w:pPr>
            <w:pStyle w:val="02Footer2"/>
            <w:jc w:val="right"/>
            <w:rPr>
              <w:szCs w:val="16"/>
              <w:lang w:val="en-US"/>
            </w:rPr>
          </w:pPr>
          <w:r>
            <w:rPr>
              <w:rStyle w:val="PageNumber"/>
              <w:szCs w:val="16"/>
            </w:rPr>
            <w:t xml:space="preserve">Seite </w:t>
          </w:r>
          <w:r>
            <w:rPr>
              <w:rStyle w:val="PageNumber"/>
              <w:szCs w:val="16"/>
            </w:rPr>
            <w:fldChar w:fldCharType="begin"/>
          </w:r>
          <w:r>
            <w:rPr>
              <w:rStyle w:val="PageNumber"/>
              <w:szCs w:val="16"/>
            </w:rPr>
            <w:instrText xml:space="preserve"> PAGE  \* MERGEFORMAT </w:instrText>
          </w:r>
          <w:r>
            <w:rPr>
              <w:rStyle w:val="PageNumber"/>
              <w:szCs w:val="16"/>
            </w:rPr>
            <w:fldChar w:fldCharType="separate"/>
          </w:r>
          <w:r>
            <w:rPr>
              <w:rStyle w:val="PageNumber"/>
              <w:noProof/>
              <w:szCs w:val="16"/>
            </w:rPr>
            <w:t>2</w:t>
          </w:r>
          <w:r>
            <w:rPr>
              <w:rStyle w:val="PageNumber"/>
              <w:szCs w:val="16"/>
            </w:rPr>
            <w:fldChar w:fldCharType="end"/>
          </w:r>
          <w:r>
            <w:rPr>
              <w:rStyle w:val="PageNumber"/>
              <w:szCs w:val="16"/>
            </w:rPr>
            <w:t xml:space="preserve"> von </w:t>
          </w:r>
          <w:r>
            <w:rPr>
              <w:rStyle w:val="PageNumber"/>
              <w:szCs w:val="16"/>
            </w:rPr>
            <w:fldChar w:fldCharType="begin"/>
          </w:r>
          <w:r>
            <w:rPr>
              <w:rStyle w:val="PageNumber"/>
              <w:szCs w:val="16"/>
            </w:rPr>
            <w:instrText xml:space="preserve"> NUMPAGES  \* MERGEFORMAT </w:instrText>
          </w:r>
          <w:r>
            <w:rPr>
              <w:rStyle w:val="PageNumber"/>
              <w:szCs w:val="16"/>
            </w:rPr>
            <w:fldChar w:fldCharType="separate"/>
          </w:r>
          <w:r w:rsidR="00CE1F2B">
            <w:rPr>
              <w:rStyle w:val="PageNumber"/>
              <w:noProof/>
              <w:szCs w:val="16"/>
            </w:rPr>
            <w:t>1</w:t>
          </w:r>
          <w:r>
            <w:rPr>
              <w:rStyle w:val="PageNumber"/>
              <w:szCs w:val="16"/>
            </w:rPr>
            <w:fldChar w:fldCharType="end"/>
          </w:r>
          <w:r>
            <w:rPr>
              <w:rStyle w:val="PageNumber"/>
              <w:szCs w:val="16"/>
            </w:rPr>
            <w:t xml:space="preserve"> / Page </w:t>
          </w:r>
          <w:r w:rsidR="00B67819" w:rsidRPr="00AB26FC">
            <w:rPr>
              <w:rStyle w:val="PageNumber"/>
              <w:szCs w:val="16"/>
            </w:rPr>
            <w:fldChar w:fldCharType="begin"/>
          </w:r>
          <w:r w:rsidR="00B67819" w:rsidRPr="00AB26FC">
            <w:rPr>
              <w:rStyle w:val="PageNumber"/>
              <w:szCs w:val="16"/>
            </w:rPr>
            <w:instrText xml:space="preserve">PAGE  </w:instrText>
          </w:r>
          <w:r w:rsidR="00B67819" w:rsidRPr="00AB26FC">
            <w:rPr>
              <w:rStyle w:val="PageNumber"/>
              <w:szCs w:val="16"/>
            </w:rPr>
            <w:fldChar w:fldCharType="separate"/>
          </w:r>
          <w:r w:rsidR="00352DEB">
            <w:rPr>
              <w:rStyle w:val="PageNumber"/>
              <w:noProof/>
              <w:szCs w:val="16"/>
            </w:rPr>
            <w:t>2</w:t>
          </w:r>
          <w:r w:rsidR="00B67819" w:rsidRPr="00AB26FC">
            <w:rPr>
              <w:rStyle w:val="PageNumber"/>
              <w:szCs w:val="16"/>
            </w:rPr>
            <w:fldChar w:fldCharType="end"/>
          </w:r>
          <w:r w:rsidR="00492676">
            <w:rPr>
              <w:rStyle w:val="PageNumber"/>
              <w:szCs w:val="16"/>
            </w:rPr>
            <w:t xml:space="preserve"> </w:t>
          </w:r>
          <w:proofErr w:type="spellStart"/>
          <w:r>
            <w:rPr>
              <w:rStyle w:val="PageNumber"/>
              <w:szCs w:val="16"/>
            </w:rPr>
            <w:t>of</w:t>
          </w:r>
          <w:proofErr w:type="spellEnd"/>
          <w:r w:rsidR="00492676">
            <w:rPr>
              <w:rStyle w:val="PageNumber"/>
              <w:szCs w:val="16"/>
            </w:rPr>
            <w:t xml:space="preserve"> </w:t>
          </w:r>
          <w:r w:rsidR="00492676">
            <w:rPr>
              <w:rStyle w:val="PageNumber"/>
              <w:szCs w:val="16"/>
            </w:rPr>
            <w:fldChar w:fldCharType="begin"/>
          </w:r>
          <w:r w:rsidR="00492676">
            <w:rPr>
              <w:rStyle w:val="PageNumber"/>
              <w:szCs w:val="16"/>
            </w:rPr>
            <w:instrText xml:space="preserve"> NUMPAGES  \* MERGEFORMAT </w:instrText>
          </w:r>
          <w:r w:rsidR="00492676">
            <w:rPr>
              <w:rStyle w:val="PageNumber"/>
              <w:szCs w:val="16"/>
            </w:rPr>
            <w:fldChar w:fldCharType="separate"/>
          </w:r>
          <w:r w:rsidR="00CE1F2B">
            <w:rPr>
              <w:rStyle w:val="PageNumber"/>
              <w:noProof/>
              <w:szCs w:val="16"/>
            </w:rPr>
            <w:t>1</w:t>
          </w:r>
          <w:r w:rsidR="00492676">
            <w:rPr>
              <w:rStyle w:val="PageNumber"/>
              <w:szCs w:val="16"/>
            </w:rPr>
            <w:fldChar w:fldCharType="end"/>
          </w:r>
        </w:p>
      </w:tc>
    </w:tr>
  </w:tbl>
  <w:p w14:paraId="020D3389" w14:textId="77777777" w:rsidR="001463F5" w:rsidRPr="00E0283A" w:rsidRDefault="001463F5" w:rsidP="00E0283A">
    <w:pPr>
      <w:pStyle w:val="Footer"/>
      <w:spacing w:line="102" w:lineRule="exac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66C4" w14:textId="77777777" w:rsidR="00E939E5" w:rsidRDefault="00B6676F" w:rsidP="00EC1429">
    <w:pPr>
      <w:pStyle w:val="03Fuss1"/>
      <w:ind w:left="0"/>
      <w:jc w:val="both"/>
    </w:pPr>
    <w:r>
      <w:rPr>
        <w:noProof/>
        <w:lang w:val="en-US" w:eastAsia="en-US"/>
      </w:rPr>
      <w:drawing>
        <wp:anchor distT="0" distB="0" distL="114300" distR="114300" simplePos="0" relativeHeight="251668480" behindDoc="0" locked="0" layoutInCell="1" allowOverlap="1" wp14:anchorId="7F994EA8" wp14:editId="376B7440">
          <wp:simplePos x="0" y="0"/>
          <wp:positionH relativeFrom="page">
            <wp:posOffset>365479</wp:posOffset>
          </wp:positionH>
          <wp:positionV relativeFrom="paragraph">
            <wp:posOffset>-93670</wp:posOffset>
          </wp:positionV>
          <wp:extent cx="6832800" cy="115200"/>
          <wp:effectExtent l="0" t="0" r="0" b="0"/>
          <wp:wrapSquare wrapText="bothSides"/>
          <wp:docPr id="9" name="Bild 2" descr="ISAP_Stampf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SAP_Stampf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800" cy="11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9FFF" w14:textId="77777777" w:rsidR="00321929" w:rsidRDefault="00321929" w:rsidP="00E939E5">
      <w:pPr>
        <w:spacing w:line="240" w:lineRule="auto"/>
      </w:pPr>
      <w:r>
        <w:separator/>
      </w:r>
    </w:p>
  </w:footnote>
  <w:footnote w:type="continuationSeparator" w:id="0">
    <w:p w14:paraId="40261519" w14:textId="77777777" w:rsidR="00321929" w:rsidRDefault="00321929" w:rsidP="00E939E5">
      <w:pPr>
        <w:spacing w:line="240" w:lineRule="auto"/>
      </w:pPr>
      <w:r>
        <w:continuationSeparator/>
      </w:r>
    </w:p>
  </w:footnote>
  <w:footnote w:id="1">
    <w:p w14:paraId="74F3D93E" w14:textId="57AE8739" w:rsidR="00D56E4D" w:rsidRPr="00D56E4D" w:rsidRDefault="00D56E4D">
      <w:pPr>
        <w:pStyle w:val="FootnoteText"/>
        <w:rPr>
          <w:sz w:val="16"/>
          <w:szCs w:val="16"/>
          <w:lang w:val="en-US"/>
        </w:rPr>
      </w:pPr>
      <w:r>
        <w:rPr>
          <w:rStyle w:val="FootnoteReference"/>
        </w:rPr>
        <w:footnoteRef/>
      </w:r>
      <w:r w:rsidRPr="00D56E4D">
        <w:rPr>
          <w:lang w:val="en-US"/>
        </w:rPr>
        <w:t xml:space="preserve"> </w:t>
      </w:r>
      <w:r w:rsidRPr="00D56E4D">
        <w:rPr>
          <w:sz w:val="16"/>
          <w:szCs w:val="16"/>
          <w:lang w:val="en-US"/>
        </w:rPr>
        <w:t xml:space="preserve">If you are not yet an AGAP member, application materials are available from the Membership Secretary: office@agap.info; or AGAP Secretariat, </w:t>
      </w:r>
      <w:proofErr w:type="spellStart"/>
      <w:r w:rsidRPr="00D56E4D">
        <w:rPr>
          <w:sz w:val="16"/>
          <w:szCs w:val="16"/>
          <w:lang w:val="en-US"/>
        </w:rPr>
        <w:t>Postfach</w:t>
      </w:r>
      <w:proofErr w:type="spellEnd"/>
      <w:r w:rsidRPr="00D56E4D">
        <w:rPr>
          <w:sz w:val="16"/>
          <w:szCs w:val="16"/>
          <w:lang w:val="en-US"/>
        </w:rPr>
        <w:t>, 8044 Zürich, Switzerland.</w:t>
      </w:r>
    </w:p>
  </w:footnote>
  <w:footnote w:id="2">
    <w:p w14:paraId="7558EDC6" w14:textId="374F2701" w:rsidR="00D56E4D" w:rsidRPr="00D56E4D" w:rsidRDefault="00D56E4D">
      <w:pPr>
        <w:pStyle w:val="FootnoteText"/>
        <w:rPr>
          <w:sz w:val="16"/>
          <w:szCs w:val="16"/>
          <w:lang w:val="en-US"/>
        </w:rPr>
      </w:pPr>
      <w:r w:rsidRPr="00D56E4D">
        <w:rPr>
          <w:rStyle w:val="FootnoteReference"/>
          <w:sz w:val="16"/>
          <w:szCs w:val="16"/>
        </w:rPr>
        <w:footnoteRef/>
      </w:r>
      <w:r w:rsidRPr="00D56E4D">
        <w:rPr>
          <w:sz w:val="16"/>
          <w:szCs w:val="16"/>
          <w:lang w:val="en-US"/>
        </w:rPr>
        <w:t xml:space="preserve"> The Promotions Committee vets all applicants for their good standing, being advised by the AGAP Executive Committee. “Good standing” means that all dues have been paid and any ethics investigations have been properly resolved. Beyond this the </w:t>
      </w:r>
      <w:proofErr w:type="spellStart"/>
      <w:r w:rsidRPr="00D56E4D">
        <w:rPr>
          <w:sz w:val="16"/>
          <w:szCs w:val="16"/>
          <w:lang w:val="en-US"/>
        </w:rPr>
        <w:t>PromCom</w:t>
      </w:r>
      <w:proofErr w:type="spellEnd"/>
      <w:r w:rsidRPr="00D56E4D">
        <w:rPr>
          <w:sz w:val="16"/>
          <w:szCs w:val="16"/>
          <w:lang w:val="en-US"/>
        </w:rPr>
        <w:t xml:space="preserve"> generally accepts supplied records on good faith, reserving the right in cases of doubt to verify the information. In the absence of grave objection from the AGAP </w:t>
      </w:r>
      <w:proofErr w:type="spellStart"/>
      <w:r w:rsidRPr="00D56E4D">
        <w:rPr>
          <w:sz w:val="16"/>
          <w:szCs w:val="16"/>
          <w:lang w:val="en-US"/>
        </w:rPr>
        <w:t>ExCo</w:t>
      </w:r>
      <w:proofErr w:type="spellEnd"/>
      <w:r w:rsidRPr="00D56E4D">
        <w:rPr>
          <w:sz w:val="16"/>
          <w:szCs w:val="16"/>
          <w:lang w:val="en-US"/>
        </w:rPr>
        <w:t xml:space="preserve"> and/or from ISAP Participants, applicants are approved by acclamation at the ISAP Annual Assembly in the Spring or at the Fall Participants Meeting. Applicants are requested to be present at this occasion.</w:t>
      </w:r>
    </w:p>
  </w:footnote>
  <w:footnote w:id="3">
    <w:p w14:paraId="00C8735C" w14:textId="19E14F63" w:rsidR="00D56E4D" w:rsidRPr="00D56E4D" w:rsidRDefault="00D56E4D">
      <w:pPr>
        <w:pStyle w:val="FootnoteText"/>
        <w:rPr>
          <w:sz w:val="16"/>
          <w:szCs w:val="16"/>
          <w:lang w:val="en-US"/>
        </w:rPr>
      </w:pPr>
      <w:r>
        <w:rPr>
          <w:rStyle w:val="FootnoteReference"/>
        </w:rPr>
        <w:footnoteRef/>
      </w:r>
      <w:r w:rsidRPr="00D56E4D">
        <w:rPr>
          <w:lang w:val="en-US"/>
        </w:rPr>
        <w:t xml:space="preserve"> </w:t>
      </w:r>
      <w:r w:rsidRPr="00D56E4D">
        <w:rPr>
          <w:sz w:val="16"/>
          <w:szCs w:val="16"/>
          <w:lang w:val="en-US"/>
        </w:rPr>
        <w:t>Payment of ASP dues is additionally required of all Participants who practice in Switzerland. You may pay the dues either through ASP or ISAPZURICH.</w:t>
      </w:r>
    </w:p>
  </w:footnote>
  <w:footnote w:id="4">
    <w:p w14:paraId="0C41A8B6" w14:textId="73AF5BC2" w:rsidR="00D56E4D" w:rsidRPr="007D06C4" w:rsidRDefault="007D06C4">
      <w:pPr>
        <w:pStyle w:val="FootnoteText"/>
        <w:rPr>
          <w:lang w:val="en-US"/>
        </w:rPr>
      </w:pPr>
      <w:r w:rsidRPr="007D06C4">
        <w:rPr>
          <w:rStyle w:val="FootnoteReference"/>
          <w:lang w:val="en-US"/>
        </w:rPr>
        <w:t>3</w:t>
      </w:r>
      <w:r w:rsidRPr="00D56E4D">
        <w:rPr>
          <w:lang w:val="en-US"/>
        </w:rPr>
        <w:t xml:space="preserve"> </w:t>
      </w:r>
      <w:r w:rsidRPr="00D56E4D">
        <w:rPr>
          <w:sz w:val="16"/>
          <w:szCs w:val="16"/>
          <w:lang w:val="en-US"/>
        </w:rPr>
        <w:t>Payment of ASP dues is additionally required of all Participants who practice in Switzerland. You may pay the dues either through ASP or ISAPZURICH.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392932" w14:paraId="735BBA9E" w14:textId="77777777" w:rsidTr="00AB0D2A">
      <w:trPr>
        <w:trHeight w:hRule="exact" w:val="300"/>
      </w:trPr>
      <w:tc>
        <w:tcPr>
          <w:tcW w:w="10773" w:type="dxa"/>
          <w:tcBorders>
            <w:top w:val="nil"/>
            <w:left w:val="nil"/>
            <w:bottom w:val="nil"/>
            <w:right w:val="nil"/>
          </w:tcBorders>
        </w:tcPr>
        <w:p w14:paraId="56CC36B6" w14:textId="77777777" w:rsidR="00392932" w:rsidRDefault="00392932" w:rsidP="00AB0D2A">
          <w:pPr>
            <w:pStyle w:val="02Header2"/>
            <w:spacing w:line="360" w:lineRule="auto"/>
            <w:ind w:right="357"/>
          </w:pPr>
          <w:r>
            <w:rPr>
              <w:noProof/>
              <w:lang w:val="en-US" w:eastAsia="en-US"/>
            </w:rPr>
            <w:drawing>
              <wp:inline distT="0" distB="0" distL="0" distR="0" wp14:anchorId="15520D15" wp14:editId="07CC9195">
                <wp:extent cx="721360" cy="101600"/>
                <wp:effectExtent l="0" t="0" r="0" b="0"/>
                <wp:docPr id="6" name="Picture 6" descr="Logo_2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Logo_2_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101600"/>
                        </a:xfrm>
                        <a:prstGeom prst="rect">
                          <a:avLst/>
                        </a:prstGeom>
                        <a:noFill/>
                        <a:ln>
                          <a:noFill/>
                        </a:ln>
                      </pic:spPr>
                    </pic:pic>
                  </a:graphicData>
                </a:graphic>
              </wp:inline>
            </w:drawing>
          </w:r>
        </w:p>
      </w:tc>
    </w:tr>
  </w:tbl>
  <w:p w14:paraId="21134778" w14:textId="77777777" w:rsidR="00392932" w:rsidRDefault="00392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0"/>
    </w:tblGrid>
    <w:tr w:rsidR="005541F7" w14:paraId="4A4091DD" w14:textId="77777777" w:rsidTr="00AB0D2A">
      <w:trPr>
        <w:cantSplit/>
        <w:trHeight w:hRule="exact" w:val="15312"/>
      </w:trPr>
      <w:tc>
        <w:tcPr>
          <w:tcW w:w="360" w:type="dxa"/>
          <w:textDirection w:val="btLr"/>
          <w:vAlign w:val="center"/>
        </w:tcPr>
        <w:p w14:paraId="4ED486B4" w14:textId="77777777" w:rsidR="005541F7" w:rsidRDefault="00564FD3" w:rsidP="00AB0D2A">
          <w:pPr>
            <w:pStyle w:val="03Fuss1"/>
            <w:framePr w:w="340" w:h="14742" w:hRule="exact" w:wrap="notBeside" w:vAnchor="page" w:hAnchor="page" w:x="387" w:y="766"/>
            <w:spacing w:line="240" w:lineRule="auto"/>
            <w:ind w:left="0"/>
            <w:jc w:val="right"/>
            <w:rPr>
              <w:b/>
              <w:caps/>
              <w:color w:val="FF0000"/>
              <w:sz w:val="22"/>
            </w:rPr>
          </w:pPr>
          <w:r>
            <w:rPr>
              <w:noProof/>
              <w:lang w:val="en-US" w:eastAsia="en-US"/>
            </w:rPr>
            <w:drawing>
              <wp:anchor distT="0" distB="0" distL="114300" distR="114300" simplePos="0" relativeHeight="251661312" behindDoc="0" locked="0" layoutInCell="1" allowOverlap="1" wp14:anchorId="4DF9C863" wp14:editId="02894DD8">
                <wp:simplePos x="0" y="0"/>
                <wp:positionH relativeFrom="margin">
                  <wp:posOffset>5715</wp:posOffset>
                </wp:positionH>
                <wp:positionV relativeFrom="margin">
                  <wp:posOffset>607</wp:posOffset>
                </wp:positionV>
                <wp:extent cx="56725" cy="349200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AGAP_N_Co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25" cy="34920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A28A966" w14:textId="77777777" w:rsidR="00E939E5" w:rsidRDefault="00682C83" w:rsidP="001F02CA">
    <w:pPr>
      <w:pStyle w:val="Header"/>
      <w:spacing w:after="1680"/>
    </w:pPr>
    <w:r>
      <w:rPr>
        <w:rFonts w:ascii="ScalaSansOT-Regular" w:hAnsi="ScalaSansOT-Regular"/>
        <w:b/>
        <w:bCs/>
        <w:noProof/>
        <w:spacing w:val="30"/>
        <w:lang w:val="en-US" w:eastAsia="en-US"/>
      </w:rPr>
      <w:drawing>
        <wp:anchor distT="0" distB="0" distL="114300" distR="114300" simplePos="0" relativeHeight="251659264" behindDoc="0" locked="0" layoutInCell="1" allowOverlap="1" wp14:anchorId="687BFCB5" wp14:editId="779A9028">
          <wp:simplePos x="0" y="0"/>
          <wp:positionH relativeFrom="column">
            <wp:posOffset>3287395</wp:posOffset>
          </wp:positionH>
          <wp:positionV relativeFrom="paragraph">
            <wp:posOffset>0</wp:posOffset>
          </wp:positionV>
          <wp:extent cx="2808000" cy="792000"/>
          <wp:effectExtent l="0" t="0" r="11430" b="0"/>
          <wp:wrapSquare wrapText="bothSides"/>
          <wp:docPr id="2" name="Picture 2" descr="../../../Desktop/Screen%20Shot%202017-10-06%20at%2012.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06%20at%2012.28.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917AE"/>
    <w:multiLevelType w:val="hybridMultilevel"/>
    <w:tmpl w:val="4F829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B6"/>
    <w:rsid w:val="00004E51"/>
    <w:rsid w:val="00046D9E"/>
    <w:rsid w:val="00064CB2"/>
    <w:rsid w:val="00066368"/>
    <w:rsid w:val="00092180"/>
    <w:rsid w:val="000A6D08"/>
    <w:rsid w:val="000E1E71"/>
    <w:rsid w:val="00121916"/>
    <w:rsid w:val="0014620B"/>
    <w:rsid w:val="001463F5"/>
    <w:rsid w:val="0017148E"/>
    <w:rsid w:val="001F02CA"/>
    <w:rsid w:val="002148CA"/>
    <w:rsid w:val="00217787"/>
    <w:rsid w:val="00230573"/>
    <w:rsid w:val="002323D4"/>
    <w:rsid w:val="0026748C"/>
    <w:rsid w:val="00276E0F"/>
    <w:rsid w:val="002913BB"/>
    <w:rsid w:val="002A0154"/>
    <w:rsid w:val="002C0B4E"/>
    <w:rsid w:val="002E461B"/>
    <w:rsid w:val="002F131F"/>
    <w:rsid w:val="0030686D"/>
    <w:rsid w:val="00321929"/>
    <w:rsid w:val="00323945"/>
    <w:rsid w:val="00326D9A"/>
    <w:rsid w:val="00334DEC"/>
    <w:rsid w:val="0034513C"/>
    <w:rsid w:val="003526D3"/>
    <w:rsid w:val="00352DEB"/>
    <w:rsid w:val="0036533B"/>
    <w:rsid w:val="003849F6"/>
    <w:rsid w:val="00392932"/>
    <w:rsid w:val="003B5821"/>
    <w:rsid w:val="003E023F"/>
    <w:rsid w:val="00433913"/>
    <w:rsid w:val="004476B6"/>
    <w:rsid w:val="00461488"/>
    <w:rsid w:val="00464272"/>
    <w:rsid w:val="004668D0"/>
    <w:rsid w:val="004728D7"/>
    <w:rsid w:val="00474E31"/>
    <w:rsid w:val="00492676"/>
    <w:rsid w:val="004F3074"/>
    <w:rsid w:val="00532013"/>
    <w:rsid w:val="005541F7"/>
    <w:rsid w:val="00564FD3"/>
    <w:rsid w:val="00594CBB"/>
    <w:rsid w:val="00597472"/>
    <w:rsid w:val="005A2F30"/>
    <w:rsid w:val="005B3B8E"/>
    <w:rsid w:val="005D0E50"/>
    <w:rsid w:val="00606558"/>
    <w:rsid w:val="006400EF"/>
    <w:rsid w:val="006436D4"/>
    <w:rsid w:val="00644521"/>
    <w:rsid w:val="00655169"/>
    <w:rsid w:val="00682C83"/>
    <w:rsid w:val="006957C6"/>
    <w:rsid w:val="006B4517"/>
    <w:rsid w:val="006D24A7"/>
    <w:rsid w:val="006D2CAB"/>
    <w:rsid w:val="006D56D9"/>
    <w:rsid w:val="00711565"/>
    <w:rsid w:val="00725B4A"/>
    <w:rsid w:val="007462AD"/>
    <w:rsid w:val="00770AB7"/>
    <w:rsid w:val="007A16B5"/>
    <w:rsid w:val="007B2676"/>
    <w:rsid w:val="007D06C4"/>
    <w:rsid w:val="007D5FC2"/>
    <w:rsid w:val="00804EDC"/>
    <w:rsid w:val="00885061"/>
    <w:rsid w:val="008A30EB"/>
    <w:rsid w:val="008B00B2"/>
    <w:rsid w:val="008C2567"/>
    <w:rsid w:val="008C4B2C"/>
    <w:rsid w:val="008E276A"/>
    <w:rsid w:val="00950F65"/>
    <w:rsid w:val="00960CE8"/>
    <w:rsid w:val="009E3137"/>
    <w:rsid w:val="00A1553E"/>
    <w:rsid w:val="00A26AFC"/>
    <w:rsid w:val="00A60AD2"/>
    <w:rsid w:val="00A87D05"/>
    <w:rsid w:val="00AA4DBA"/>
    <w:rsid w:val="00AB42B1"/>
    <w:rsid w:val="00AF5EE6"/>
    <w:rsid w:val="00B1377D"/>
    <w:rsid w:val="00B22662"/>
    <w:rsid w:val="00B44A73"/>
    <w:rsid w:val="00B5080F"/>
    <w:rsid w:val="00B56C8A"/>
    <w:rsid w:val="00B65236"/>
    <w:rsid w:val="00B6676F"/>
    <w:rsid w:val="00B67819"/>
    <w:rsid w:val="00BA5AEB"/>
    <w:rsid w:val="00BD6003"/>
    <w:rsid w:val="00BE1615"/>
    <w:rsid w:val="00BF3823"/>
    <w:rsid w:val="00C319D7"/>
    <w:rsid w:val="00C761C3"/>
    <w:rsid w:val="00C9561C"/>
    <w:rsid w:val="00C9656B"/>
    <w:rsid w:val="00CE1698"/>
    <w:rsid w:val="00CE1F2B"/>
    <w:rsid w:val="00CF1442"/>
    <w:rsid w:val="00D41BE4"/>
    <w:rsid w:val="00D4343D"/>
    <w:rsid w:val="00D56E4D"/>
    <w:rsid w:val="00D964DE"/>
    <w:rsid w:val="00DA4D24"/>
    <w:rsid w:val="00DA624E"/>
    <w:rsid w:val="00DA78EF"/>
    <w:rsid w:val="00E00DBB"/>
    <w:rsid w:val="00E0283A"/>
    <w:rsid w:val="00E21F0F"/>
    <w:rsid w:val="00E32E9A"/>
    <w:rsid w:val="00E36CDF"/>
    <w:rsid w:val="00E406F4"/>
    <w:rsid w:val="00E61FE9"/>
    <w:rsid w:val="00E6680E"/>
    <w:rsid w:val="00E939E5"/>
    <w:rsid w:val="00EA33A0"/>
    <w:rsid w:val="00EA39A4"/>
    <w:rsid w:val="00EC1429"/>
    <w:rsid w:val="00EF1CED"/>
    <w:rsid w:val="00F010DC"/>
    <w:rsid w:val="00F058D0"/>
    <w:rsid w:val="00F111D5"/>
    <w:rsid w:val="00F218D7"/>
    <w:rsid w:val="00F263AF"/>
    <w:rsid w:val="00F37D3C"/>
    <w:rsid w:val="00F61A8E"/>
    <w:rsid w:val="00FC4DCE"/>
    <w:rsid w:val="00FC6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71CDD"/>
  <w14:defaultImageDpi w14:val="32767"/>
  <w15:docId w15:val="{5F24DB50-62DE-7845-B1EF-852B1FFA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4272"/>
    <w:pPr>
      <w:spacing w:line="280" w:lineRule="exact"/>
      <w:jc w:val="both"/>
    </w:pPr>
    <w:rPr>
      <w:rFonts w:ascii="Verdana" w:eastAsia="Times New Roman" w:hAnsi="Verdana" w:cs="Times New Roman"/>
      <w:sz w:val="20"/>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LetterStandard">
    <w:name w:val="01 Letter Standard"/>
    <w:rsid w:val="002A0154"/>
    <w:pPr>
      <w:spacing w:line="280" w:lineRule="exact"/>
    </w:pPr>
    <w:rPr>
      <w:rFonts w:ascii="Verdana" w:hAnsi="Verdana"/>
      <w:sz w:val="20"/>
    </w:rPr>
  </w:style>
  <w:style w:type="paragraph" w:customStyle="1" w:styleId="02LetterShort">
    <w:name w:val="02 Letter Short"/>
    <w:basedOn w:val="01LetterStandard"/>
    <w:rsid w:val="00464272"/>
    <w:pPr>
      <w:ind w:right="567"/>
    </w:pPr>
  </w:style>
  <w:style w:type="paragraph" w:styleId="Header">
    <w:name w:val="header"/>
    <w:basedOn w:val="Normal"/>
    <w:link w:val="HeaderChar"/>
    <w:uiPriority w:val="99"/>
    <w:unhideWhenUsed/>
    <w:rsid w:val="00E939E5"/>
    <w:pPr>
      <w:tabs>
        <w:tab w:val="center" w:pos="4680"/>
        <w:tab w:val="right" w:pos="9360"/>
      </w:tabs>
      <w:spacing w:line="240" w:lineRule="auto"/>
    </w:pPr>
  </w:style>
  <w:style w:type="character" w:customStyle="1" w:styleId="HeaderChar">
    <w:name w:val="Header Char"/>
    <w:basedOn w:val="DefaultParagraphFont"/>
    <w:link w:val="Header"/>
    <w:uiPriority w:val="99"/>
    <w:rsid w:val="00E939E5"/>
    <w:rPr>
      <w:rFonts w:ascii="Verdana" w:eastAsia="Times New Roman" w:hAnsi="Verdana" w:cs="Times New Roman"/>
      <w:sz w:val="20"/>
      <w:szCs w:val="20"/>
      <w:lang w:val="de-CH" w:eastAsia="de-DE"/>
    </w:rPr>
  </w:style>
  <w:style w:type="paragraph" w:styleId="Footer">
    <w:name w:val="footer"/>
    <w:basedOn w:val="Normal"/>
    <w:link w:val="FooterChar"/>
    <w:unhideWhenUsed/>
    <w:rsid w:val="00E939E5"/>
    <w:pPr>
      <w:tabs>
        <w:tab w:val="center" w:pos="4680"/>
        <w:tab w:val="right" w:pos="9360"/>
      </w:tabs>
      <w:spacing w:line="240" w:lineRule="auto"/>
    </w:pPr>
  </w:style>
  <w:style w:type="character" w:customStyle="1" w:styleId="FooterChar">
    <w:name w:val="Footer Char"/>
    <w:basedOn w:val="DefaultParagraphFont"/>
    <w:link w:val="Footer"/>
    <w:uiPriority w:val="99"/>
    <w:rsid w:val="00E939E5"/>
    <w:rPr>
      <w:rFonts w:ascii="Verdana" w:eastAsia="Times New Roman" w:hAnsi="Verdana" w:cs="Times New Roman"/>
      <w:sz w:val="20"/>
      <w:szCs w:val="20"/>
      <w:lang w:val="de-CH" w:eastAsia="de-DE"/>
    </w:rPr>
  </w:style>
  <w:style w:type="paragraph" w:customStyle="1" w:styleId="01Footer1">
    <w:name w:val="01 Footer 1"/>
    <w:rsid w:val="00E939E5"/>
    <w:pPr>
      <w:spacing w:line="102" w:lineRule="exact"/>
      <w:ind w:left="-1134"/>
    </w:pPr>
    <w:rPr>
      <w:rFonts w:ascii="Verdana" w:eastAsia="Times New Roman" w:hAnsi="Verdana" w:cs="Times New Roman"/>
      <w:sz w:val="16"/>
      <w:szCs w:val="20"/>
      <w:lang w:val="de-CH" w:eastAsia="de-DE"/>
    </w:rPr>
  </w:style>
  <w:style w:type="paragraph" w:customStyle="1" w:styleId="02Header2">
    <w:name w:val="02 Header 2"/>
    <w:basedOn w:val="Normal"/>
    <w:rsid w:val="00392932"/>
    <w:pPr>
      <w:spacing w:line="240" w:lineRule="auto"/>
      <w:ind w:right="360"/>
      <w:jc w:val="left"/>
    </w:pPr>
    <w:rPr>
      <w:b/>
      <w:sz w:val="16"/>
    </w:rPr>
  </w:style>
  <w:style w:type="paragraph" w:customStyle="1" w:styleId="02Footer2">
    <w:name w:val="02 Footer 2"/>
    <w:basedOn w:val="01Footer1"/>
    <w:rsid w:val="00E0283A"/>
    <w:pPr>
      <w:spacing w:line="160" w:lineRule="exact"/>
      <w:ind w:left="0" w:right="357"/>
    </w:pPr>
  </w:style>
  <w:style w:type="paragraph" w:customStyle="1" w:styleId="03Fuss1">
    <w:name w:val="03 Fuss 1"/>
    <w:uiPriority w:val="99"/>
    <w:rsid w:val="005541F7"/>
    <w:pPr>
      <w:spacing w:line="102" w:lineRule="exact"/>
      <w:ind w:left="-1134"/>
    </w:pPr>
    <w:rPr>
      <w:rFonts w:ascii="Verdana" w:eastAsia="Times New Roman" w:hAnsi="Verdana" w:cs="Times New Roman"/>
      <w:sz w:val="16"/>
      <w:szCs w:val="20"/>
      <w:lang w:val="de-CH" w:eastAsia="de-DE"/>
    </w:rPr>
  </w:style>
  <w:style w:type="character" w:styleId="PageNumber">
    <w:name w:val="page number"/>
    <w:rsid w:val="00BA5AEB"/>
    <w:rPr>
      <w:rFonts w:ascii="Verdana" w:hAnsi="Verdana"/>
      <w:dstrike w:val="0"/>
      <w:color w:val="auto"/>
      <w:sz w:val="16"/>
      <w:vertAlign w:val="baseline"/>
    </w:rPr>
  </w:style>
  <w:style w:type="paragraph" w:styleId="NormalWeb">
    <w:name w:val="Normal (Web)"/>
    <w:basedOn w:val="Normal"/>
    <w:uiPriority w:val="99"/>
    <w:semiHidden/>
    <w:unhideWhenUsed/>
    <w:rsid w:val="00B6676F"/>
    <w:pPr>
      <w:spacing w:before="100" w:beforeAutospacing="1" w:after="100" w:afterAutospacing="1" w:line="240" w:lineRule="auto"/>
      <w:jc w:val="left"/>
    </w:pPr>
    <w:rPr>
      <w:rFonts w:ascii="Times New Roman" w:eastAsiaTheme="minorEastAsia" w:hAnsi="Times New Roman"/>
      <w:sz w:val="24"/>
      <w:szCs w:val="24"/>
      <w:lang w:val="en-US" w:eastAsia="en-US"/>
    </w:rPr>
  </w:style>
  <w:style w:type="paragraph" w:customStyle="1" w:styleId="1Text11">
    <w:name w:val="1. Text 11"/>
    <w:link w:val="1Text11Char"/>
    <w:qFormat/>
    <w:rsid w:val="00E00DBB"/>
    <w:pPr>
      <w:spacing w:before="120"/>
    </w:pPr>
    <w:rPr>
      <w:rFonts w:ascii="Verdana" w:hAnsi="Verdana"/>
      <w:sz w:val="22"/>
    </w:rPr>
  </w:style>
  <w:style w:type="paragraph" w:customStyle="1" w:styleId="2Text10">
    <w:name w:val="2. Text 10"/>
    <w:link w:val="2Text10Char"/>
    <w:qFormat/>
    <w:rsid w:val="00E00DBB"/>
    <w:pPr>
      <w:spacing w:before="60"/>
    </w:pPr>
    <w:rPr>
      <w:rFonts w:ascii="Verdana" w:hAnsi="Verdana"/>
      <w:sz w:val="20"/>
    </w:rPr>
  </w:style>
  <w:style w:type="character" w:customStyle="1" w:styleId="1Text11Char">
    <w:name w:val="1. Text 11 Char"/>
    <w:basedOn w:val="DefaultParagraphFont"/>
    <w:link w:val="1Text11"/>
    <w:rsid w:val="00E00DBB"/>
    <w:rPr>
      <w:rFonts w:ascii="Verdana" w:hAnsi="Verdana"/>
      <w:sz w:val="22"/>
    </w:rPr>
  </w:style>
  <w:style w:type="paragraph" w:customStyle="1" w:styleId="3HeadLrg">
    <w:name w:val="3. HeadLrg"/>
    <w:next w:val="4HeadMed"/>
    <w:link w:val="3HeadLrgChar"/>
    <w:qFormat/>
    <w:rsid w:val="0026748C"/>
    <w:pPr>
      <w:spacing w:after="120"/>
    </w:pPr>
    <w:rPr>
      <w:rFonts w:ascii="Verdana" w:hAnsi="Verdana" w:cs="Times New Roman (Body CS)"/>
      <w:b/>
      <w:caps/>
      <w:sz w:val="28"/>
    </w:rPr>
  </w:style>
  <w:style w:type="character" w:customStyle="1" w:styleId="2Text10Char">
    <w:name w:val="2. Text 10 Char"/>
    <w:basedOn w:val="DefaultParagraphFont"/>
    <w:link w:val="2Text10"/>
    <w:rsid w:val="00E00DBB"/>
    <w:rPr>
      <w:rFonts w:ascii="Verdana" w:hAnsi="Verdana"/>
      <w:sz w:val="20"/>
    </w:rPr>
  </w:style>
  <w:style w:type="paragraph" w:customStyle="1" w:styleId="4HeadMed">
    <w:name w:val="4. HeadMed"/>
    <w:next w:val="5HeadSml"/>
    <w:link w:val="4HeadMedChar"/>
    <w:qFormat/>
    <w:rsid w:val="00E61FE9"/>
    <w:pPr>
      <w:spacing w:before="120"/>
    </w:pPr>
    <w:rPr>
      <w:rFonts w:ascii="Verdana" w:hAnsi="Verdana"/>
      <w:b/>
    </w:rPr>
  </w:style>
  <w:style w:type="character" w:customStyle="1" w:styleId="3HeadLrgChar">
    <w:name w:val="3. HeadLrg Char"/>
    <w:basedOn w:val="DefaultParagraphFont"/>
    <w:link w:val="3HeadLrg"/>
    <w:rsid w:val="0026748C"/>
    <w:rPr>
      <w:rFonts w:ascii="Verdana" w:hAnsi="Verdana" w:cs="Times New Roman (Body CS)"/>
      <w:b/>
      <w:caps/>
      <w:sz w:val="28"/>
    </w:rPr>
  </w:style>
  <w:style w:type="paragraph" w:customStyle="1" w:styleId="5HeadSml">
    <w:name w:val="5. HeadSml"/>
    <w:next w:val="1Text11"/>
    <w:link w:val="5HeadSmlChar"/>
    <w:qFormat/>
    <w:rsid w:val="00E61FE9"/>
    <w:pPr>
      <w:spacing w:before="120"/>
    </w:pPr>
    <w:rPr>
      <w:rFonts w:ascii="Verdana" w:hAnsi="Verdana"/>
      <w:b/>
      <w:sz w:val="22"/>
    </w:rPr>
  </w:style>
  <w:style w:type="character" w:customStyle="1" w:styleId="4HeadMedChar">
    <w:name w:val="4. HeadMed Char"/>
    <w:basedOn w:val="DefaultParagraphFont"/>
    <w:link w:val="4HeadMed"/>
    <w:rsid w:val="00E61FE9"/>
    <w:rPr>
      <w:rFonts w:ascii="Verdana" w:hAnsi="Verdana"/>
      <w:b/>
    </w:rPr>
  </w:style>
  <w:style w:type="paragraph" w:customStyle="1" w:styleId="6HeadRef">
    <w:name w:val="6. HeadRef"/>
    <w:next w:val="1Text11"/>
    <w:link w:val="6HeadRefChar"/>
    <w:qFormat/>
    <w:rsid w:val="0026748C"/>
    <w:rPr>
      <w:rFonts w:ascii="Verdana" w:hAnsi="Verdana" w:cs="Times New Roman (Body CS)"/>
      <w:i/>
      <w:color w:val="808080" w:themeColor="background1" w:themeShade="80"/>
      <w:sz w:val="18"/>
    </w:rPr>
  </w:style>
  <w:style w:type="character" w:customStyle="1" w:styleId="5HeadSmlChar">
    <w:name w:val="5. HeadSml Char"/>
    <w:basedOn w:val="DefaultParagraphFont"/>
    <w:link w:val="5HeadSml"/>
    <w:rsid w:val="00E61FE9"/>
    <w:rPr>
      <w:rFonts w:ascii="Verdana" w:hAnsi="Verdana"/>
      <w:b/>
      <w:sz w:val="22"/>
    </w:rPr>
  </w:style>
  <w:style w:type="paragraph" w:customStyle="1" w:styleId="7TitleLrg">
    <w:name w:val="7. TitleLrg"/>
    <w:link w:val="7TitleLrgChar"/>
    <w:qFormat/>
    <w:rsid w:val="00E61FE9"/>
    <w:pPr>
      <w:jc w:val="center"/>
    </w:pPr>
    <w:rPr>
      <w:rFonts w:ascii="ScalaSansOT-Black" w:hAnsi="ScalaSansOT-Black" w:cs="Times New Roman (Body CS)"/>
      <w:b/>
      <w:caps/>
      <w:sz w:val="56"/>
    </w:rPr>
  </w:style>
  <w:style w:type="character" w:customStyle="1" w:styleId="6HeadRefChar">
    <w:name w:val="6. HeadRef Char"/>
    <w:basedOn w:val="DefaultParagraphFont"/>
    <w:link w:val="6HeadRef"/>
    <w:rsid w:val="0026748C"/>
    <w:rPr>
      <w:rFonts w:ascii="Verdana" w:hAnsi="Verdana" w:cs="Times New Roman (Body CS)"/>
      <w:i/>
      <w:color w:val="808080" w:themeColor="background1" w:themeShade="80"/>
      <w:sz w:val="18"/>
    </w:rPr>
  </w:style>
  <w:style w:type="paragraph" w:customStyle="1" w:styleId="8TitleMed">
    <w:name w:val="8. TitleMed"/>
    <w:link w:val="8TitleMedChar"/>
    <w:qFormat/>
    <w:rsid w:val="00E61FE9"/>
    <w:pPr>
      <w:jc w:val="center"/>
    </w:pPr>
    <w:rPr>
      <w:rFonts w:ascii="ScalaSansOT-Regular" w:hAnsi="ScalaSansOT-Regular"/>
      <w:b/>
      <w:sz w:val="36"/>
    </w:rPr>
  </w:style>
  <w:style w:type="character" w:customStyle="1" w:styleId="7TitleLrgChar">
    <w:name w:val="7. TitleLrg Char"/>
    <w:basedOn w:val="DefaultParagraphFont"/>
    <w:link w:val="7TitleLrg"/>
    <w:rsid w:val="00E61FE9"/>
    <w:rPr>
      <w:rFonts w:ascii="ScalaSansOT-Black" w:hAnsi="ScalaSansOT-Black" w:cs="Times New Roman (Body CS)"/>
      <w:b/>
      <w:caps/>
      <w:sz w:val="56"/>
    </w:rPr>
  </w:style>
  <w:style w:type="paragraph" w:customStyle="1" w:styleId="9TitleRef">
    <w:name w:val="9. TitleRef"/>
    <w:link w:val="9TitleRefChar"/>
    <w:qFormat/>
    <w:rsid w:val="006400EF"/>
    <w:pPr>
      <w:jc w:val="center"/>
    </w:pPr>
    <w:rPr>
      <w:rFonts w:ascii="ScalaSansOT-Regular" w:hAnsi="ScalaSansOT-Regular" w:cs="Times New Roman (Body CS)"/>
      <w:i/>
      <w:color w:val="808080" w:themeColor="background1" w:themeShade="80"/>
      <w:sz w:val="20"/>
    </w:rPr>
  </w:style>
  <w:style w:type="character" w:customStyle="1" w:styleId="8TitleMedChar">
    <w:name w:val="8. TitleMed Char"/>
    <w:basedOn w:val="DefaultParagraphFont"/>
    <w:link w:val="8TitleMed"/>
    <w:rsid w:val="00E61FE9"/>
    <w:rPr>
      <w:rFonts w:ascii="ScalaSansOT-Regular" w:hAnsi="ScalaSansOT-Regular"/>
      <w:b/>
      <w:sz w:val="36"/>
    </w:rPr>
  </w:style>
  <w:style w:type="character" w:customStyle="1" w:styleId="9TitleRefChar">
    <w:name w:val="9. TitleRef Char"/>
    <w:basedOn w:val="DefaultParagraphFont"/>
    <w:link w:val="9TitleRef"/>
    <w:rsid w:val="006400EF"/>
    <w:rPr>
      <w:rFonts w:ascii="ScalaSansOT-Regular" w:hAnsi="ScalaSansOT-Regular" w:cs="Times New Roman (Body CS)"/>
      <w:i/>
      <w:color w:val="808080" w:themeColor="background1" w:themeShade="80"/>
      <w:sz w:val="20"/>
    </w:rPr>
  </w:style>
  <w:style w:type="paragraph" w:styleId="FootnoteText">
    <w:name w:val="footnote text"/>
    <w:basedOn w:val="Normal"/>
    <w:link w:val="FootnoteTextChar"/>
    <w:uiPriority w:val="99"/>
    <w:semiHidden/>
    <w:unhideWhenUsed/>
    <w:rsid w:val="004476B6"/>
    <w:pPr>
      <w:spacing w:line="240" w:lineRule="auto"/>
    </w:pPr>
  </w:style>
  <w:style w:type="character" w:customStyle="1" w:styleId="FootnoteTextChar">
    <w:name w:val="Footnote Text Char"/>
    <w:basedOn w:val="DefaultParagraphFont"/>
    <w:link w:val="FootnoteText"/>
    <w:uiPriority w:val="99"/>
    <w:semiHidden/>
    <w:rsid w:val="004476B6"/>
    <w:rPr>
      <w:rFonts w:ascii="Verdana" w:eastAsia="Times New Roman" w:hAnsi="Verdana" w:cs="Times New Roman"/>
      <w:sz w:val="20"/>
      <w:szCs w:val="20"/>
      <w:lang w:val="de-CH" w:eastAsia="de-DE"/>
    </w:rPr>
  </w:style>
  <w:style w:type="character" w:styleId="FootnoteReference">
    <w:name w:val="footnote reference"/>
    <w:basedOn w:val="DefaultParagraphFont"/>
    <w:uiPriority w:val="99"/>
    <w:semiHidden/>
    <w:unhideWhenUsed/>
    <w:rsid w:val="004476B6"/>
    <w:rPr>
      <w:vertAlign w:val="superscript"/>
    </w:rPr>
  </w:style>
  <w:style w:type="character" w:styleId="Hyperlink">
    <w:name w:val="Hyperlink"/>
    <w:basedOn w:val="DefaultParagraphFont"/>
    <w:uiPriority w:val="99"/>
    <w:unhideWhenUsed/>
    <w:rsid w:val="004476B6"/>
    <w:rPr>
      <w:color w:val="0563C1" w:themeColor="hyperlink"/>
      <w:u w:val="single"/>
    </w:rPr>
  </w:style>
  <w:style w:type="character" w:styleId="UnresolvedMention">
    <w:name w:val="Unresolved Mention"/>
    <w:basedOn w:val="DefaultParagraphFont"/>
    <w:uiPriority w:val="99"/>
    <w:semiHidden/>
    <w:unhideWhenUsed/>
    <w:rsid w:val="004476B6"/>
    <w:rPr>
      <w:color w:val="605E5C"/>
      <w:shd w:val="clear" w:color="auto" w:fill="E1DFDD"/>
    </w:rPr>
  </w:style>
  <w:style w:type="table" w:styleId="TableGrid">
    <w:name w:val="Table Grid"/>
    <w:basedOn w:val="TableNormal"/>
    <w:uiPriority w:val="39"/>
    <w:rsid w:val="0060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com@isapzuri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ffice/Library/Group%20Containers/UBF8T346G9.Office/User%20Content.localized/Templates.localized/ISAP%20Legal%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8A38-4B78-8547-816C-1329E6CF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ISAP Legal blank.dotx</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ISAPZURICH / AGAP</Company>
  <LinksUpToDate>false</LinksUpToDate>
  <CharactersWithSpaces>4121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ISAP Zurich</dc:creator>
  <cp:keywords/>
  <dc:description>Updated ISAP Paper Template
For general use, when postal mailing is not required
Lett ISAP_E_PNG_v20180226.docx</dc:description>
  <cp:lastModifiedBy>ISAP Zurich</cp:lastModifiedBy>
  <cp:revision>2</cp:revision>
  <cp:lastPrinted>2020-02-06T15:09:00Z</cp:lastPrinted>
  <dcterms:created xsi:type="dcterms:W3CDTF">2021-11-11T14:38:00Z</dcterms:created>
  <dcterms:modified xsi:type="dcterms:W3CDTF">2021-11-11T14:38:00Z</dcterms:modified>
  <cp:category/>
</cp:coreProperties>
</file>